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Indicatorii principali social-economici</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ai planului teritorial Rezina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pentru anul 2019</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10313.999999999998"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6"/>
        <w:gridCol w:w="4962"/>
        <w:gridCol w:w="1701"/>
        <w:gridCol w:w="1524"/>
        <w:gridCol w:w="1251"/>
        <w:tblGridChange w:id="0">
          <w:tblGrid>
            <w:gridCol w:w="876"/>
            <w:gridCol w:w="4962"/>
            <w:gridCol w:w="1701"/>
            <w:gridCol w:w="1524"/>
            <w:gridCol w:w="1251"/>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Nr. d/o</w:t>
            </w:r>
          </w:p>
          <w:p w:rsidR="00000000" w:rsidDel="00000000" w:rsidP="00000000" w:rsidRDefault="00000000" w:rsidRPr="00000000" w14:paraId="00000006">
            <w:pPr>
              <w:spacing w:after="0" w:line="240" w:lineRule="auto"/>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Indicatori</w:t>
            </w:r>
          </w:p>
          <w:p w:rsidR="00000000" w:rsidDel="00000000" w:rsidP="00000000" w:rsidRDefault="00000000" w:rsidRPr="00000000" w14:paraId="00000008">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Unitatea de măsură</w:t>
            </w:r>
          </w:p>
          <w:p w:rsidR="00000000" w:rsidDel="00000000" w:rsidP="00000000" w:rsidRDefault="00000000" w:rsidRPr="00000000" w14:paraId="0000000B">
            <w:pPr>
              <w:spacing w:after="0" w:line="240" w:lineRule="auto"/>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Anul </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2018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Anul 2019</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1">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3">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4">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5">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6">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7">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CAPITOLUL 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Suprafaţa totală a teritoriului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ha.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62.178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62.178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Inclusiv- terenuri agricole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ha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34.722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34.722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populaţiei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pers.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46 772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agenţilor economici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6508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CAPITOLUL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1">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3">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INDUSTRIA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7">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50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agenţilor economici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Volumul producţiei industriale în preţuri curente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59288.3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Inclusiv industria prelucrătoare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58101.4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7">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Ritmul de creştere fată de anul precedent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B">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Fabricarea principalelor produse industriale în expresie naturală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0">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1">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-ciment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-piatră brută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m. cubi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-pietriş şi prundiş</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m. cubi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1">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-nisip de construcţie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m. cubi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5">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-articole tricotate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bucăţi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A">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B">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-articole de confecţii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F">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-pîine şi produse de panificaţie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5">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-produse de cofetărie făinoase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A">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produse de cofetărie zaharoase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-paste făinoase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4">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-ulei vegetal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9">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-rachiu şi lichior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dal.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58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-apă minerală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sticle </w:t>
            </w:r>
          </w:p>
          <w:p w:rsidR="00000000" w:rsidDel="00000000" w:rsidP="00000000" w:rsidRDefault="00000000" w:rsidRPr="00000000" w14:paraId="0000009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0.5l.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-băuturi fără alcool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dal.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9">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CAPITOLUL III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E">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AGRICULTURA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1">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3">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Volumul global al produselor agricole în toate categoriile de gospodării în preţuri curente,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757422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662614</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Inclusiv producţia vegetală,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468252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439118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F">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producţia animalieră,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289170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223496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p w:rsidR="00000000" w:rsidDel="00000000" w:rsidP="00000000" w:rsidRDefault="00000000" w:rsidRPr="00000000" w14:paraId="000000B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Volumul global al produselor agricole în toate categoriile de gospodării în preţuri comparabile ale a.2005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282053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256482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B">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Inclusiv producţia vegetală,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173570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164976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0">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producţia animalieră,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108483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91506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Producţia agricolă pe tipuri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7">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9">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A">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-culturi cerealiere şi leguminoase boabe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73438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F">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-floarea soarelui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13627</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4">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-sfecla de zahăr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7">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8">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9">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-tutun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D">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E">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3">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-cartofi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8">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-legume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6298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D">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-fructe şi pomuşoare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7034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2">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-struguri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4607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3748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7">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-vite şi păsări în masă vie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C">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-lapte,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6757</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1">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-ouă,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buc.</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6">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-lînă,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kg</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9">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A">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Suprafeţele însămînţate cu culturi agricole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34809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33597</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0">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Inclusiv : plantaţii multianuale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3461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5">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Din care :   </w:t>
            </w:r>
            <w:r w:rsidDel="00000000" w:rsidR="00000000" w:rsidRPr="00000000">
              <w:rPr>
                <w:rFonts w:ascii="Times New Roman" w:cs="Times New Roman" w:eastAsia="Times New Roman" w:hAnsi="Times New Roman"/>
                <w:rtl w:val="0"/>
              </w:rPr>
              <w:t xml:space="preserve">vii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957</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A">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livezi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Efectivul de vite şi păsări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1">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3">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4">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-bovine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capete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9">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 care vaci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capete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E">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-porcine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capete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25691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26783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3">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-ovine şi caprine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capete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6583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4849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8">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-cabaline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capete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D">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-păsări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capete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128448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101705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p w:rsidR="00000000" w:rsidDel="00000000" w:rsidP="00000000" w:rsidRDefault="00000000" w:rsidRPr="00000000" w14:paraId="00000143">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Productivitatea vitelor şi păsărilor la întreprinderile agricole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5">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7">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8">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-producţia medie de lapte pe o vacă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kg</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2900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D">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-producţia medie de ouă pe o găină ouătoare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bucăţi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2">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-sporul  zilnic în greutate a bovinelor de la îngrăşare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7">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sporul  zilnic în greutate a porcinelor de la îngrăşare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C">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D">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CAPITOLUL  IV</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E">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F">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0">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1">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CONSTRUCŢII CAPITALE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4">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5">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p w:rsidR="00000000" w:rsidDel="00000000" w:rsidP="00000000" w:rsidRDefault="00000000" w:rsidRPr="00000000" w14:paraId="00000167">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Volumul investiţiilor în capitalul fix din toate sursele de finanţare în preţuri curente,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C">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localitătţilor, care au reţea de apă potabilă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1">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Ponderea localităţilor în care reţeaua de apă potabilă funcţionează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6">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Ponderea localităţilor care au reţea de gazificare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B">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CAPITOLUL  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E">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F">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0">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1">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TRANSPORT ŞI COMUNICAŢII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4">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p w:rsidR="00000000" w:rsidDel="00000000" w:rsidP="00000000" w:rsidRDefault="00000000" w:rsidRPr="00000000" w14:paraId="00000186">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Volumul încărcăturilor transportate cu transportul auto a întreprinderilor specializare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tone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2547,3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2394,5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Parcursul pasagerilor (cu autobuze, microbuze)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 pas. - km</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0">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1">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DEZVOLTAREA MICULUI BUSINESS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2">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4">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întreprinderilor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6508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A">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Inclusiv:</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E">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F">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 drept de persoană fizică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5508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5481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4">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Dintre care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7">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8">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9">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Intreprinderi individuale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E">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Gospodării ţărăneşti( de fermieri)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3">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 drept de persoană juridică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1027</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8">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posesori de patentă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D">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E">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CAPITOLUL  X</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F">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0">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1">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2">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3">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INDICII  PRINCIPALI AI BUGETULUI CONSOLIDAT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4">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5">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6">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p w:rsidR="00000000" w:rsidDel="00000000" w:rsidP="00000000" w:rsidRDefault="00000000" w:rsidRPr="00000000" w14:paraId="000001C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Suma impozitelor, taxelor şi altor încasări formate în teritoriu – total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36674.7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40763.5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Venituri în bugetul unităţii administrativ - teritoriale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207196,0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242156,8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Cheltuieli din bugetul unităţii administrativ- teritoriale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219577,2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246472,8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7">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8">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CAPITOLUL XI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9">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A">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B">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D">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DEZVOLTAREA SFEREI SOCIALE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E">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F">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0">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Natalitatea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Mortalitate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B">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C">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E M U N E R A R E A   M U N C I 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E">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F">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Salariu mediu lunar pe economie – total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5604.2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6196,8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5">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 faţă de anul precedent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A">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 care pe activităţi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E">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F">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-agricultură sivicultura si pescuit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5612.9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6550,5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4">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-industrie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8228.7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8210,2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9">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-administratiea publica si aparare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5953.2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6163,0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E">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-invatamint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4940.5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5364,9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3">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 activitati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5023.7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5826,1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9">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 I A Ţ A   M U N C I 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A">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B">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C">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p w:rsidR="00000000" w:rsidDel="00000000" w:rsidP="00000000" w:rsidRDefault="00000000" w:rsidRPr="00000000" w14:paraId="0000021E">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şomerilor oficial înregistraţi (la sfîrşitul anului) - total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 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5">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7">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 drept de a primi indemnizaţii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plasaţi în cîmpul muncii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Mărimea ajutorului de şomaj</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1670.42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1896.63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Rata şomajului (în % faţă de populaţia economic activă)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Inclusiv : rata şomajului femenin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Lucrări publice remunerate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344,32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Locuri vacante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locuri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w:t>
            </w:r>
          </w:p>
          <w:p w:rsidR="00000000" w:rsidDel="00000000" w:rsidP="00000000" w:rsidRDefault="00000000" w:rsidRPr="00000000" w14:paraId="0000024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de persoane care au trecut cursurile de perfecţionare - 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p w:rsidR="00000000" w:rsidDel="00000000" w:rsidP="00000000" w:rsidRDefault="00000000" w:rsidRPr="00000000" w14:paraId="0000024F">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 care – au fost angajaţi la lucru</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7">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8">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 R O T E C Ţ I A    S O C I A L 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9">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A">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B">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pensionarilor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12578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0">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Pensia medie lunară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1374,00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5">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 faţă de anul precedent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9">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A">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Mijloace financiare destinate protecţiei sociale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17281,6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F">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0">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inclusiv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4">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5">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-fondul de pensii şi indemnizaţii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mii lei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17281,6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9">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A">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B">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Î N V Ă Ţ Ă M Î N Ţ U 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E">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Instituţii preşcolare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Gimnazii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Şcoli primare/grădinițe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unităţi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Numărul de elevi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5">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4533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8">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școli primare/grădinițe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elevi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D">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gimnazii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elevi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2">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licee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elevi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8">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Absolvenţi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9">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A">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B">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gimnaziilor (cl.IX)</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1">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Inclusiv care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3">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4">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5">
            <w:pPr>
              <w:spacing w:after="0" w:lineRule="auto"/>
              <w:jc w:val="center"/>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6">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au vîrsta de 16 ani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B">
            <w:pPr>
              <w:spacing w:after="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-vor continua studiile în clasa X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0">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liceilor, claselor liceale (cl.XII)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bl>
    <w:p w:rsidR="00000000" w:rsidDel="00000000" w:rsidP="00000000" w:rsidRDefault="00000000" w:rsidRPr="00000000" w14:paraId="000002C5">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jc w:val="center"/>
        <w:rPr>
          <w:b w:val="1"/>
          <w:sz w:val="28"/>
          <w:szCs w:val="28"/>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2DA">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2DB">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2DC">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2DD">
      <w:pPr>
        <w:spacing w:after="0" w:lineRule="auto"/>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2DE">
      <w:pPr>
        <w:spacing w:after="0" w:lineRule="auto"/>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Situația social-economică </w:t>
        <w:br w:type="textWrapping"/>
        <w:t xml:space="preserve">a raionului</w:t>
      </w:r>
      <w:r w:rsidDel="00000000" w:rsidR="00000000" w:rsidRPr="00000000">
        <w:rPr>
          <w:rFonts w:ascii="Arial" w:cs="Arial" w:eastAsia="Arial" w:hAnsi="Arial"/>
          <w:b w:val="1"/>
          <w:color w:val="ff0000"/>
          <w:sz w:val="48"/>
          <w:szCs w:val="48"/>
          <w:rtl w:val="0"/>
        </w:rPr>
        <w:t xml:space="preserve"> </w:t>
      </w:r>
      <w:r w:rsidDel="00000000" w:rsidR="00000000" w:rsidRPr="00000000">
        <w:rPr>
          <w:rFonts w:ascii="Arial" w:cs="Arial" w:eastAsia="Arial" w:hAnsi="Arial"/>
          <w:b w:val="1"/>
          <w:sz w:val="48"/>
          <w:szCs w:val="48"/>
          <w:rtl w:val="0"/>
        </w:rPr>
        <w:t xml:space="preserve">Rezina</w:t>
      </w:r>
      <w:r w:rsidDel="00000000" w:rsidR="00000000" w:rsidRPr="00000000">
        <w:rPr>
          <w:rFonts w:ascii="Arial" w:cs="Arial" w:eastAsia="Arial" w:hAnsi="Arial"/>
          <w:b w:val="1"/>
          <w:color w:val="ff0000"/>
          <w:sz w:val="48"/>
          <w:szCs w:val="48"/>
          <w:rtl w:val="0"/>
        </w:rPr>
        <w:t xml:space="preserve"> </w:t>
      </w:r>
      <w:r w:rsidDel="00000000" w:rsidR="00000000" w:rsidRPr="00000000">
        <w:rPr>
          <w:rFonts w:ascii="Arial" w:cs="Arial" w:eastAsia="Arial" w:hAnsi="Arial"/>
          <w:b w:val="1"/>
          <w:sz w:val="48"/>
          <w:szCs w:val="48"/>
          <w:rtl w:val="0"/>
        </w:rPr>
        <w:br w:type="textWrapping"/>
        <w:t xml:space="preserve">în ianuarie-decembrie 2019</w:t>
      </w:r>
    </w:p>
    <w:p w:rsidR="00000000" w:rsidDel="00000000" w:rsidP="00000000" w:rsidRDefault="00000000" w:rsidRPr="00000000" w14:paraId="000002DF">
      <w:pPr>
        <w:spacing w:after="0" w:lineRule="auto"/>
        <w:jc w:val="center"/>
        <w:rPr>
          <w:rFonts w:ascii="Arial" w:cs="Arial" w:eastAsia="Arial" w:hAnsi="Arial"/>
          <w:b w:val="1"/>
          <w:i w:val="1"/>
          <w:sz w:val="36"/>
          <w:szCs w:val="36"/>
        </w:rPr>
      </w:pPr>
      <w:r w:rsidDel="00000000" w:rsidR="00000000" w:rsidRPr="00000000">
        <w:rPr>
          <w:rFonts w:ascii="Arial" w:cs="Arial" w:eastAsia="Arial" w:hAnsi="Arial"/>
          <w:b w:val="1"/>
          <w:sz w:val="36"/>
          <w:szCs w:val="36"/>
          <w:rtl w:val="0"/>
        </w:rPr>
        <w:t xml:space="preserve">(informație succintă)</w:t>
        <w:br w:type="textWrapping"/>
      </w:r>
      <w:r w:rsidDel="00000000" w:rsidR="00000000" w:rsidRPr="00000000">
        <w:rPr>
          <w:rFonts w:ascii="Arial" w:cs="Arial" w:eastAsia="Arial" w:hAnsi="Arial"/>
          <w:b w:val="1"/>
          <w:i w:val="1"/>
          <w:sz w:val="36"/>
          <w:szCs w:val="36"/>
          <w:rtl w:val="0"/>
        </w:rPr>
        <w:br w:type="textWrapping"/>
      </w:r>
    </w:p>
    <w:p w:rsidR="00000000" w:rsidDel="00000000" w:rsidP="00000000" w:rsidRDefault="00000000" w:rsidRPr="00000000" w14:paraId="000002E0">
      <w:pPr>
        <w:spacing w:after="0" w:lineRule="auto"/>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1">
      <w:pPr>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2">
      <w:pPr>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3">
      <w:pPr>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4">
      <w:pPr>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5">
      <w:pPr>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6">
      <w:pPr>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7">
      <w:pPr>
        <w:jc w:val="center"/>
        <w:rPr>
          <w:rFonts w:ascii="Arial" w:cs="Arial" w:eastAsia="Arial" w:hAnsi="Arial"/>
          <w:b w:val="1"/>
          <w:i w:val="1"/>
          <w:sz w:val="40"/>
          <w:szCs w:val="40"/>
        </w:rPr>
      </w:pPr>
      <w:r w:rsidDel="00000000" w:rsidR="00000000" w:rsidRPr="00000000">
        <w:rPr>
          <w:rtl w:val="0"/>
        </w:rPr>
      </w:r>
    </w:p>
    <w:p w:rsidR="00000000" w:rsidDel="00000000" w:rsidP="00000000" w:rsidRDefault="00000000" w:rsidRPr="00000000" w14:paraId="000002E8">
      <w:pPr>
        <w:jc w:val="center"/>
        <w:rPr>
          <w:rFonts w:ascii="Times New Roman" w:cs="Times New Roman" w:eastAsia="Times New Roman" w:hAnsi="Times New Roman"/>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2E9">
      <w:pPr>
        <w:pStyle w:val="Heading1"/>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8"/>
          <w:szCs w:val="28"/>
          <w:rtl w:val="0"/>
        </w:rPr>
        <w:t xml:space="preserve">Informație succintă privind situația</w:t>
      </w:r>
    </w:p>
    <w:p w:rsidR="00000000" w:rsidDel="00000000" w:rsidP="00000000" w:rsidRDefault="00000000" w:rsidRPr="00000000" w14:paraId="000002EA">
      <w:pPr>
        <w:pStyle w:val="Heading1"/>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social-economică a raionului Rezina</w:t>
      </w:r>
    </w:p>
    <w:p w:rsidR="00000000" w:rsidDel="00000000" w:rsidP="00000000" w:rsidRDefault="00000000" w:rsidRPr="00000000" w14:paraId="000002EB">
      <w:pPr>
        <w:pStyle w:val="Heading1"/>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în ianuarie-decembrie 2019</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9" w:line="240" w:lineRule="auto"/>
        <w:ind w:left="0" w:right="253"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Structura administrativ-teritorială</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9" w:line="240" w:lineRule="auto"/>
        <w:ind w:left="0" w:right="253"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F">
      <w:pPr>
        <w:widowControl w:val="0"/>
        <w:tabs>
          <w:tab w:val="left" w:pos="788"/>
        </w:tabs>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Raionul Rezina are în total 41 de localităţi, inclusiv oraşul Rezina. Localităţile sunt  structurate în 25 de primării. Din componenţa primăriei Rezina fac parte şi 3 localităţi rurale – Ciorna, Stohnaia şi Boşerniţa.</w:t>
      </w:r>
      <w:r w:rsidDel="00000000" w:rsidR="00000000" w:rsidRPr="00000000">
        <w:rPr>
          <w:rtl w:val="0"/>
        </w:rPr>
      </w:r>
    </w:p>
    <w:p w:rsidR="00000000" w:rsidDel="00000000" w:rsidP="00000000" w:rsidRDefault="00000000" w:rsidRPr="00000000" w14:paraId="000002F0">
      <w:pPr>
        <w:widowControl w:val="0"/>
        <w:spacing w:line="240" w:lineRule="auto"/>
        <w:ind w:left="2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Suprafaţa totală: 621,8 km2.</w:t>
      </w:r>
    </w:p>
    <w:p w:rsidR="00000000" w:rsidDel="00000000" w:rsidP="00000000" w:rsidRDefault="00000000" w:rsidRPr="00000000" w14:paraId="000002F1">
      <w:pPr>
        <w:widowControl w:val="0"/>
        <w:spacing w:line="240" w:lineRule="auto"/>
        <w:ind w:left="2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Populaţia raionului Rezina constituie 46772 locuitori, dintre care:</w:t>
      </w:r>
    </w:p>
    <w:p w:rsidR="00000000" w:rsidDel="00000000" w:rsidP="00000000" w:rsidRDefault="00000000" w:rsidRPr="00000000" w14:paraId="000002F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49"/>
        </w:tabs>
        <w:spacing w:after="0" w:before="0" w:line="240" w:lineRule="auto"/>
        <w:ind w:left="25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populaţie urbană – 12 258;</w:t>
      </w:r>
    </w:p>
    <w:p w:rsidR="00000000" w:rsidDel="00000000" w:rsidP="00000000" w:rsidRDefault="00000000" w:rsidRPr="00000000" w14:paraId="000002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49"/>
        </w:tabs>
        <w:spacing w:after="0" w:before="0" w:line="240" w:lineRule="auto"/>
        <w:ind w:left="25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populaţie rurală – 34 514;</w:t>
      </w:r>
    </w:p>
    <w:p w:rsidR="00000000" w:rsidDel="00000000" w:rsidP="00000000" w:rsidRDefault="00000000" w:rsidRPr="00000000" w14:paraId="000002F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49"/>
        </w:tabs>
        <w:spacing w:after="0" w:before="0" w:line="240" w:lineRule="auto"/>
        <w:ind w:left="25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În raionul Rezina activează 6508 agenţi economici, cu drept de persoană fizică 5481, dintre care întreprinderi individuale 349 unități, gospodarii ţărăneşti 5132, cu drept de persoană juridică 1027. Întreprinderile mici si mijlocii deţin circa 90% din numărul total de întreprinderi. </w:t>
      </w:r>
    </w:p>
    <w:p w:rsidR="00000000" w:rsidDel="00000000" w:rsidP="00000000" w:rsidRDefault="00000000" w:rsidRPr="00000000" w14:paraId="000002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În  ramura  industriei activează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agenţi economici. Cea mai mare întreprindere din raion este Lafarge Ciment (Moldova) SA.</w:t>
      </w:r>
    </w:p>
    <w:p w:rsidR="00000000" w:rsidDel="00000000" w:rsidP="00000000" w:rsidRDefault="00000000" w:rsidRPr="00000000" w14:paraId="000002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În anul 2012 a fost instituit Incubatorul de afaceri din or. Rezina, care la zi găzduiește 17 a.e.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suprafața este ocupată la 100%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F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49"/>
        </w:tabs>
        <w:spacing w:after="0" w:before="0" w:line="240" w:lineRule="auto"/>
        <w:ind w:left="25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9">
      <w:pPr>
        <w:tabs>
          <w:tab w:val="left" w:pos="567"/>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Situația demografică</w:t>
      </w:r>
      <w:r w:rsidDel="00000000" w:rsidR="00000000" w:rsidRPr="00000000">
        <w:rPr>
          <w:rFonts w:ascii="Times New Roman" w:cs="Times New Roman" w:eastAsia="Times New Roman" w:hAnsi="Times New Roman"/>
          <w:sz w:val="28"/>
          <w:szCs w:val="28"/>
          <w:rtl w:val="0"/>
        </w:rPr>
        <w:t xml:space="preserve"> în ianuarie-decembrie 2019 a fost determinată de o descreștere a nivelului natalității și mortalității, respectiv cu 4,3 la sută și 3,7 la sută. Nivelului nupțialității a fost în descreștere cu 10,1 % , iar nivelul  divorțialității  a  înregistrat o creștere  cu 39,1 la sută. </w:t>
      </w:r>
    </w:p>
    <w:p w:rsidR="00000000" w:rsidDel="00000000" w:rsidP="00000000" w:rsidRDefault="00000000" w:rsidRPr="00000000" w14:paraId="000002FA">
      <w:pPr>
        <w:tabs>
          <w:tab w:val="left" w:pos="567"/>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Câștigul salarial mediu lunar nominal brut</w:t>
      </w:r>
      <w:r w:rsidDel="00000000" w:rsidR="00000000" w:rsidRPr="00000000">
        <w:rPr>
          <w:rFonts w:ascii="Times New Roman" w:cs="Times New Roman" w:eastAsia="Times New Roman" w:hAnsi="Times New Roman"/>
          <w:sz w:val="28"/>
          <w:szCs w:val="28"/>
          <w:rtl w:val="0"/>
        </w:rPr>
        <w:t xml:space="preserve"> al unui angajat în trimestrul IV 2019</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fost de 6196,8 lei, sporind față de aceeași perioadă a anului precedent cu 10,6%, fiind sub media pe țară cu 15,8%. </w:t>
      </w:r>
    </w:p>
    <w:p w:rsidR="00000000" w:rsidDel="00000000" w:rsidP="00000000" w:rsidRDefault="00000000" w:rsidRPr="00000000" w14:paraId="000002FB">
      <w:pPr>
        <w:spacing w:after="0" w:line="240" w:lineRule="auto"/>
        <w:ind w:firstLine="5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Numărul șomerilor oficial înregistrați,</w:t>
      </w:r>
      <w:r w:rsidDel="00000000" w:rsidR="00000000" w:rsidRPr="00000000">
        <w:rPr>
          <w:rFonts w:ascii="Times New Roman" w:cs="Times New Roman" w:eastAsia="Times New Roman" w:hAnsi="Times New Roman"/>
          <w:sz w:val="28"/>
          <w:szCs w:val="28"/>
          <w:rtl w:val="0"/>
        </w:rPr>
        <w:t xml:space="preserve"> conform datelor Agenției Naționale pentru Ocuparea Forței de Muncă, la 1 ianuarie 2020 a constituit 331 persoane, micșorându-se cu 10,3 la sută comparativ cu 1 ianuarie 2019. Numărul șomerilor aflați la evidență la 1 octombie 2019 a fost de 205 persoane.</w:t>
      </w:r>
    </w:p>
    <w:p w:rsidR="00000000" w:rsidDel="00000000" w:rsidP="00000000" w:rsidRDefault="00000000" w:rsidRPr="00000000" w14:paraId="000002FC">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Investițiile în active imobilizate </w:t>
      </w:r>
      <w:r w:rsidDel="00000000" w:rsidR="00000000" w:rsidRPr="00000000">
        <w:rPr>
          <w:rFonts w:ascii="Times New Roman" w:cs="Times New Roman" w:eastAsia="Times New Roman" w:hAnsi="Times New Roman"/>
          <w:sz w:val="28"/>
          <w:szCs w:val="28"/>
          <w:rtl w:val="0"/>
        </w:rPr>
        <w:t xml:space="preserve">din contul tuturor surselor de finanțare realizate în perioada de raport au însumat 488,2 mil. lei, fiind în creștere cu 63,3% față de ianuarie-decembrie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2018. Sursa principală de finanțare a investițiilor a fost mijloacele proprii ale investitorului, ponderea cărora a constituit aproximativ 92,0%.</w:t>
      </w:r>
    </w:p>
    <w:p w:rsidR="00000000" w:rsidDel="00000000" w:rsidP="00000000" w:rsidRDefault="00000000" w:rsidRPr="00000000" w14:paraId="000002F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Parcursul mărfurilor </w:t>
      </w:r>
      <w:r w:rsidDel="00000000" w:rsidR="00000000" w:rsidRPr="00000000">
        <w:rPr>
          <w:rFonts w:ascii="Times New Roman" w:cs="Times New Roman" w:eastAsia="Times New Roman" w:hAnsi="Times New Roman"/>
          <w:sz w:val="28"/>
          <w:szCs w:val="28"/>
          <w:rtl w:val="0"/>
        </w:rPr>
        <w:t xml:space="preserve">realizat de întreprinderile de transport în ianuarie-decembrie 2019 a însumat 100,2 mil. tone-km, cu 4,4 % mai mult decât cel înregistrat în aceeași perioadă a anului precedent.</w:t>
      </w:r>
    </w:p>
    <w:p w:rsidR="00000000" w:rsidDel="00000000" w:rsidP="00000000" w:rsidRDefault="00000000" w:rsidRPr="00000000" w14:paraId="000002F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Volumul mărfurilor transportate</w:t>
      </w:r>
      <w:r w:rsidDel="00000000" w:rsidR="00000000" w:rsidRPr="00000000">
        <w:rPr>
          <w:rFonts w:ascii="Times New Roman" w:cs="Times New Roman" w:eastAsia="Times New Roman" w:hAnsi="Times New Roman"/>
          <w:sz w:val="28"/>
          <w:szCs w:val="28"/>
          <w:rtl w:val="0"/>
        </w:rPr>
        <w:t xml:space="preserve"> de către întreprinderile de transport a constituit 2394,5 mii tone, micşorându-se cu 6,2% comparativ cu ianuarie-decembrie 2018.</w:t>
      </w:r>
    </w:p>
    <w:p w:rsidR="00000000" w:rsidDel="00000000" w:rsidP="00000000" w:rsidRDefault="00000000" w:rsidRPr="00000000" w14:paraId="000002F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Numărul pasagerilor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transportați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cu</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autobuzele și microbuzele </w:t>
      </w:r>
      <w:r w:rsidDel="00000000" w:rsidR="00000000" w:rsidRPr="00000000">
        <w:rPr>
          <w:rFonts w:ascii="Times New Roman" w:cs="Times New Roman" w:eastAsia="Times New Roman" w:hAnsi="Times New Roman"/>
          <w:sz w:val="28"/>
          <w:szCs w:val="28"/>
          <w:rtl w:val="0"/>
        </w:rPr>
        <w:t xml:space="preserve">de folosință generală a fost de 449 mii, majorându-se cu 25,9% față de aceeași perioadă a anului trecut. </w:t>
      </w:r>
    </w:p>
    <w:p w:rsidR="00000000" w:rsidDel="00000000" w:rsidP="00000000" w:rsidRDefault="00000000" w:rsidRPr="00000000" w14:paraId="00000300">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1">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Principalii indicatori ai situației social-economice a raionului Rezina </w:t>
      </w:r>
    </w:p>
    <w:p w:rsidR="00000000" w:rsidDel="00000000" w:rsidP="00000000" w:rsidRDefault="00000000" w:rsidRPr="00000000" w14:paraId="00000302">
      <w:pPr>
        <w:spacing w:after="0" w:line="240" w:lineRule="auto"/>
        <w:jc w:val="center"/>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sz w:val="24"/>
          <w:szCs w:val="24"/>
          <w:rtl w:val="0"/>
        </w:rPr>
        <w:t xml:space="preserve">în ianuarie-decembrie 2019</w:t>
      </w:r>
      <w:r w:rsidDel="00000000" w:rsidR="00000000" w:rsidRPr="00000000">
        <w:rPr>
          <w:rtl w:val="0"/>
        </w:rPr>
      </w:r>
    </w:p>
    <w:tbl>
      <w:tblPr>
        <w:tblStyle w:val="Table2"/>
        <w:tblW w:w="96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1"/>
        <w:gridCol w:w="2126"/>
        <w:gridCol w:w="2268"/>
        <w:tblGridChange w:id="0">
          <w:tblGrid>
            <w:gridCol w:w="5211"/>
            <w:gridCol w:w="2126"/>
            <w:gridCol w:w="2268"/>
          </w:tblGrid>
        </w:tblGridChange>
      </w:tblGrid>
      <w:tr>
        <w:trPr>
          <w:cantSplit w:val="0"/>
          <w:tblHeader w:val="0"/>
        </w:trPr>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03">
            <w:pPr>
              <w:spacing w:after="0" w:line="240" w:lineRule="auto"/>
              <w:jc w:val="center"/>
              <w:rPr>
                <w:rFonts w:ascii="Times New Roman" w:cs="Times New Roman" w:eastAsia="Times New Roman" w:hAnsi="Times New Roman"/>
                <w:i w:val="1"/>
                <w:color w:val="ff0000"/>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04">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Ianuarie-decembrie 2019</w:t>
            </w:r>
            <w:r w:rsidDel="00000000" w:rsidR="00000000" w:rsidRPr="00000000">
              <w:rPr>
                <w:rtl w:val="0"/>
              </w:rPr>
            </w:r>
          </w:p>
        </w:tc>
      </w:tr>
      <w:tr>
        <w:trPr>
          <w:cantSplit w:val="0"/>
          <w:tblHeader w:val="0"/>
        </w:trPr>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spacing w:after="0" w:line="240" w:lineRule="auto"/>
              <w:jc w:val="cente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valoarea absolută</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08">
            <w:pPr>
              <w:spacing w:after="0" w:line="240" w:lineRule="auto"/>
              <w:jc w:val="cente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în % față de ianuarie-decembrie 2018</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0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Câștigul salarial, </w:t>
            </w:r>
            <w:r w:rsidDel="00000000" w:rsidR="00000000" w:rsidRPr="00000000">
              <w:rPr>
                <w:rFonts w:ascii="Times New Roman" w:cs="Times New Roman" w:eastAsia="Times New Roman" w:hAnsi="Times New Roman"/>
                <w:sz w:val="24"/>
                <w:szCs w:val="24"/>
                <w:rtl w:val="0"/>
              </w:rPr>
              <w:t xml:space="preserve">lei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0A">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6 196,8</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B">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110,6</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Numărul șomerilor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oficial înregistrați </w:t>
            </w:r>
            <w:r w:rsidDel="00000000" w:rsidR="00000000" w:rsidRPr="00000000">
              <w:rPr>
                <w:rFonts w:ascii="Times New Roman" w:cs="Times New Roman" w:eastAsia="Times New Roman" w:hAnsi="Times New Roman"/>
                <w:sz w:val="24"/>
                <w:szCs w:val="24"/>
                <w:rtl w:val="0"/>
              </w:rPr>
              <w:t xml:space="preserve">(la 01.01.2019), persoane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0D">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E">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Investiții în active imobilizate </w:t>
            </w:r>
            <w:r w:rsidDel="00000000" w:rsidR="00000000" w:rsidRPr="00000000">
              <w:rPr>
                <w:rFonts w:ascii="Times New Roman" w:cs="Times New Roman" w:eastAsia="Times New Roman" w:hAnsi="Times New Roman"/>
                <w:sz w:val="24"/>
                <w:szCs w:val="24"/>
                <w:rtl w:val="0"/>
              </w:rPr>
              <w:t xml:space="preserve">din contul tuturor surselor de finanțare, mil. lei</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10">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1">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163,3</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1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Parcursul mărfurilor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realizat de întreprinderile de transport - auto</w:t>
            </w:r>
            <w:r w:rsidDel="00000000" w:rsidR="00000000" w:rsidRPr="00000000">
              <w:rPr>
                <w:rFonts w:ascii="Times New Roman" w:cs="Times New Roman" w:eastAsia="Times New Roman" w:hAnsi="Times New Roman"/>
                <w:sz w:val="24"/>
                <w:szCs w:val="24"/>
                <w:rtl w:val="0"/>
              </w:rPr>
              <w:t xml:space="preserve">, mil. tone-km</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13">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4">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104,4</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Mărfuri transportate de întreprinderile de transport - rutier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mii tone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16">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2394,5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7">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93,8</w:t>
            </w:r>
          </w:p>
        </w:tc>
      </w:tr>
      <w:tr>
        <w:trPr>
          <w:cantSplit w:val="0"/>
          <w:trHeight w:val="537"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Parcursul pasagerilor cu transportul rutier</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b w:val="1"/>
                <w:sz w:val="24"/>
                <w:szCs w:val="24"/>
                <w:rtl w:val="0"/>
              </w:rPr>
              <w:t xml:space="preserve">- total</w:t>
            </w:r>
            <w:r w:rsidDel="00000000" w:rsidR="00000000" w:rsidRPr="00000000">
              <w:rPr>
                <w:rFonts w:ascii="Times New Roman" w:cs="Times New Roman" w:eastAsia="Times New Roman" w:hAnsi="Times New Roman"/>
                <w:sz w:val="24"/>
                <w:szCs w:val="24"/>
                <w:rtl w:val="0"/>
              </w:rPr>
              <w:t xml:space="preserve">,                 mil. pasageri-km</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19">
            <w:pPr>
              <w:spacing w:after="0" w:line="240" w:lineRule="auto"/>
              <w:ind w:right="567"/>
              <w:jc w:val="righ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31A">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B">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117,0</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1C">
            <w:pPr>
              <w:spacing w:after="0" w:line="240" w:lineRule="auto"/>
              <w:ind w:firstLine="3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din care cu:</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1D">
            <w:pPr>
              <w:spacing w:after="0" w:line="240" w:lineRule="auto"/>
              <w:ind w:right="567"/>
              <w:jc w:val="right"/>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E">
            <w:pPr>
              <w:spacing w:after="0" w:line="240" w:lineRule="auto"/>
              <w:ind w:right="567"/>
              <w:jc w:val="right"/>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1F">
            <w:pPr>
              <w:spacing w:after="0" w:line="240" w:lineRule="auto"/>
              <w:ind w:firstLine="206"/>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                     autobuze și microbuze</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20">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1">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117,0</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Pasageri transportați</w:t>
            </w:r>
            <w:r w:rsidDel="00000000" w:rsidR="00000000" w:rsidRPr="00000000">
              <w:rPr>
                <w:rFonts w:ascii="Times New Roman" w:cs="Times New Roman" w:eastAsia="Times New Roman" w:hAnsi="Times New Roman"/>
                <w:sz w:val="24"/>
                <w:szCs w:val="24"/>
                <w:rtl w:val="0"/>
              </w:rPr>
              <w:t xml:space="preserve">, mii pasageri:</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23">
            <w:pPr>
              <w:tabs>
                <w:tab w:val="left" w:pos="1166"/>
              </w:tabs>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4">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125,9</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25">
            <w:pPr>
              <w:spacing w:after="0" w:line="240" w:lineRule="auto"/>
              <w:ind w:firstLine="3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 cu:</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26">
            <w:pPr>
              <w:tabs>
                <w:tab w:val="left" w:pos="1166"/>
              </w:tabs>
              <w:spacing w:after="0" w:line="240" w:lineRule="auto"/>
              <w:ind w:right="567"/>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7">
            <w:pPr>
              <w:spacing w:after="0" w:line="240" w:lineRule="auto"/>
              <w:ind w:right="567"/>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8">
            <w:pPr>
              <w:spacing w:after="0" w:line="240" w:lineRule="auto"/>
              <w:ind w:firstLine="206"/>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                     autobuze și microbuze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29">
            <w:pPr>
              <w:tabs>
                <w:tab w:val="left" w:pos="1166"/>
              </w:tabs>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449,6</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32A">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125,9</w:t>
            </w:r>
          </w:p>
        </w:tc>
      </w:tr>
    </w:tbl>
    <w:p w:rsidR="00000000" w:rsidDel="00000000" w:rsidP="00000000" w:rsidRDefault="00000000" w:rsidRPr="00000000" w14:paraId="0000032B">
      <w:pPr>
        <w:spacing w:after="0" w:line="240" w:lineRule="auto"/>
        <w:rPr>
          <w:rFonts w:ascii="Times New Roman" w:cs="Times New Roman" w:eastAsia="Times New Roman" w:hAnsi="Times New Roman"/>
          <w:sz w:val="24"/>
          <w:szCs w:val="24"/>
          <w:vertAlign w:val="superscript"/>
        </w:rPr>
      </w:pPr>
      <w:bookmarkStart w:colFirst="0" w:colLast="0" w:name="_heading=h.30j0zll" w:id="1"/>
      <w:bookmarkEnd w:id="1"/>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Trimestrul IV</w:t>
      </w:r>
      <w:r w:rsidDel="00000000" w:rsidR="00000000" w:rsidRPr="00000000">
        <w:rPr>
          <w:rtl w:val="0"/>
        </w:rPr>
      </w:r>
    </w:p>
    <w:p w:rsidR="00000000" w:rsidDel="00000000" w:rsidP="00000000" w:rsidRDefault="00000000" w:rsidRPr="00000000" w14:paraId="000003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Trimestrul IV 2019 în % față de trimestrul IV 2018</w:t>
      </w:r>
    </w:p>
    <w:p w:rsidR="00000000" w:rsidDel="00000000" w:rsidP="00000000" w:rsidRDefault="00000000" w:rsidRPr="00000000" w14:paraId="000003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pStyle w:val="Heading1"/>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Situația demografică</w:t>
      </w:r>
    </w:p>
    <w:p w:rsidR="00000000" w:rsidDel="00000000" w:rsidP="00000000" w:rsidRDefault="00000000" w:rsidRPr="00000000" w14:paraId="0000032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Evoluția proceselor demografice în ianuarie-decembrie 2019 se caracterizează prin următorii indicatori principali ai mișcării naturale a populației:</w:t>
      </w:r>
    </w:p>
    <w:p w:rsidR="00000000" w:rsidDel="00000000" w:rsidP="00000000" w:rsidRDefault="00000000" w:rsidRPr="00000000" w14:paraId="00000330">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600.0" w:type="dxa"/>
        <w:jc w:val="center"/>
        <w:tblBorders>
          <w:top w:color="000000" w:space="0" w:sz="4" w:val="single"/>
          <w:bottom w:color="000000" w:space="0" w:sz="4" w:val="single"/>
          <w:insideH w:color="000000" w:space="0" w:sz="4" w:val="single"/>
          <w:insideV w:color="000000" w:space="0" w:sz="4" w:val="single"/>
        </w:tblBorders>
        <w:tblLayout w:type="fixed"/>
        <w:tblLook w:val="0000"/>
      </w:tblPr>
      <w:tblGrid>
        <w:gridCol w:w="3120"/>
        <w:gridCol w:w="1860"/>
        <w:gridCol w:w="1860"/>
        <w:gridCol w:w="2760"/>
        <w:tblGridChange w:id="0">
          <w:tblGrid>
            <w:gridCol w:w="3120"/>
            <w:gridCol w:w="1860"/>
            <w:gridCol w:w="1860"/>
            <w:gridCol w:w="2760"/>
          </w:tblGrid>
        </w:tblGridChange>
      </w:tblGrid>
      <w:tr>
        <w:trPr>
          <w:cantSplit w:val="0"/>
          <w:trHeight w:val="284" w:hRule="atLeast"/>
          <w:tblHeader w:val="0"/>
        </w:trPr>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3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spacing w:after="0" w:line="240" w:lineRule="auto"/>
              <w:ind w:right="-107" w:hanging="10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Ianuarie-decembrie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34">
            <w:pPr>
              <w:spacing w:after="0" w:line="240" w:lineRule="auto"/>
              <w:ind w:right="-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Ianuarie-decembrie 2019</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în % față de ianuarie-decembrie 2018</w:t>
            </w:r>
          </w:p>
        </w:tc>
      </w:tr>
      <w:tr>
        <w:trPr>
          <w:cantSplit w:val="0"/>
          <w:trHeight w:val="284" w:hRule="atLeast"/>
          <w:tblHeader w:val="0"/>
        </w:trPr>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spacing w:after="0" w:line="240" w:lineRule="auto"/>
              <w:ind w:right="-107" w:hanging="107"/>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2018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after="0" w:line="240" w:lineRule="auto"/>
              <w:ind w:right="-107" w:hanging="107"/>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2019</w:t>
            </w:r>
            <w:r w:rsidDel="00000000" w:rsidR="00000000" w:rsidRPr="00000000">
              <w:rPr>
                <w:rFonts w:ascii="Times New Roman" w:cs="Times New Roman" w:eastAsia="Times New Roman" w:hAnsi="Times New Roman"/>
                <w:sz w:val="24"/>
                <w:szCs w:val="24"/>
                <w:vertAlign w:val="superscript"/>
                <w:rtl w:val="0"/>
              </w:rPr>
              <w:t xml:space="preserve">1</w:t>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superscript"/>
              </w:rPr>
            </w:pPr>
            <w:r w:rsidDel="00000000" w:rsidR="00000000" w:rsidRPr="00000000">
              <w:rPr>
                <w:rtl w:val="0"/>
              </w:rPr>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Născuți-vii, persoane</w:t>
            </w:r>
          </w:p>
        </w:tc>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33A">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489</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33B">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33C">
            <w:pPr>
              <w:spacing w:after="0" w:line="240" w:lineRule="auto"/>
              <w:ind w:right="72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96,1</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Decedați, persoane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3E">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F">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0">
            <w:pPr>
              <w:spacing w:after="0" w:line="240" w:lineRule="auto"/>
              <w:ind w:right="72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107,5</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41">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 copii sub 1 an</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42">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3">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4">
            <w:pPr>
              <w:spacing w:after="0" w:line="240" w:lineRule="auto"/>
              <w:ind w:right="72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Sporul natural</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46">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7">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8">
            <w:pPr>
              <w:tabs>
                <w:tab w:val="left" w:pos="282"/>
              </w:tabs>
              <w:spacing w:after="0" w:line="240" w:lineRule="auto"/>
              <w:ind w:right="721" w:firstLine="9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-170,5</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Numărul căsătoriilor</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4A">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B">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C">
            <w:pPr>
              <w:spacing w:after="0" w:line="240" w:lineRule="auto"/>
              <w:ind w:right="72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115,3</w:t>
            </w:r>
          </w:p>
        </w:tc>
      </w:tr>
      <w:tr>
        <w:trPr>
          <w:cantSplit w:val="0"/>
          <w:trHeight w:val="284" w:hRule="atLeast"/>
          <w:tblHeader w:val="0"/>
        </w:trPr>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Numărul divorțurilor</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4E">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34F">
            <w:pPr>
              <w:tabs>
                <w:tab w:val="left" w:pos="1131"/>
              </w:tabs>
              <w:spacing w:after="0" w:line="240" w:lineRule="auto"/>
              <w:ind w:right="3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350">
            <w:pPr>
              <w:spacing w:after="0" w:line="240" w:lineRule="auto"/>
              <w:ind w:right="72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124,8</w:t>
            </w:r>
          </w:p>
        </w:tc>
      </w:tr>
    </w:tbl>
    <w:p w:rsidR="00000000" w:rsidDel="00000000" w:rsidP="00000000" w:rsidRDefault="00000000" w:rsidRPr="00000000" w14:paraId="00000351">
      <w:pPr>
        <w:tabs>
          <w:tab w:val="left" w:pos="218"/>
          <w:tab w:val="center" w:pos="4776"/>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Date preliminare</w:t>
      </w:r>
    </w:p>
    <w:p w:rsidR="00000000" w:rsidDel="00000000" w:rsidP="00000000" w:rsidRDefault="00000000" w:rsidRPr="00000000" w14:paraId="0000035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Conform datelor preliminare, în ianuarie-decembrie 2019 au fost înregistrați 470 născuți-vii, cu 3,9 la sută mai puțin comparativ cu perioada similară din anul precedent. </w:t>
      </w:r>
    </w:p>
    <w:p w:rsidR="00000000" w:rsidDel="00000000" w:rsidP="00000000" w:rsidRDefault="00000000" w:rsidRPr="00000000" w14:paraId="0000035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Numărul persoanelor decedate a fost de 620, cu 7,5 % mai mult comparativ cu perioada ianuarie-decembrie 2018. În anul 2019 au fost înregistrate 7 decesuri ai copiilor în vîrstă sub 1 an,  în  2018,  nu au fost înregistrate astfel de cazuri.</w:t>
      </w:r>
    </w:p>
    <w:p w:rsidR="00000000" w:rsidDel="00000000" w:rsidP="00000000" w:rsidRDefault="00000000" w:rsidRPr="00000000" w14:paraId="0000035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ianuarie-decembrie 2019 au fost înregistrate 340 căsătorii, numărul acestora  fiind în creștere cu 45, comparativ cu ianuarie-decembrie 2018. Conform Hotărârilor Judecătorești numărul divorțurilor oficial înregistrate a fost de 342, cu 24,8 % mai mult față de perioada corespunzătoare al anului trecut.</w:t>
      </w:r>
    </w:p>
    <w:p w:rsidR="00000000" w:rsidDel="00000000" w:rsidP="00000000" w:rsidRDefault="00000000" w:rsidRPr="00000000" w14:paraId="00000355">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Migrația internă</w:t>
      </w:r>
    </w:p>
    <w:tbl>
      <w:tblPr>
        <w:tblStyle w:val="Table4"/>
        <w:tblW w:w="1058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0"/>
        <w:gridCol w:w="1428"/>
        <w:gridCol w:w="1229"/>
        <w:gridCol w:w="1229"/>
        <w:gridCol w:w="1471"/>
        <w:gridCol w:w="960"/>
        <w:gridCol w:w="960"/>
        <w:tblGridChange w:id="0">
          <w:tblGrid>
            <w:gridCol w:w="3310"/>
            <w:gridCol w:w="1428"/>
            <w:gridCol w:w="1229"/>
            <w:gridCol w:w="1229"/>
            <w:gridCol w:w="1471"/>
            <w:gridCol w:w="960"/>
            <w:gridCol w:w="960"/>
          </w:tblGrid>
        </w:tblGridChange>
      </w:tblGrid>
      <w:tr>
        <w:trPr>
          <w:cantSplit w:val="0"/>
          <w:trHeight w:val="300" w:hRule="atLeast"/>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56">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de sosiri: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de plecări:</w:t>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5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Sporul migratoriu:</w:t>
            </w:r>
          </w:p>
        </w:tc>
      </w:tr>
      <w:tr>
        <w:trPr>
          <w:cantSplit w:val="0"/>
          <w:trHeight w:val="765"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D">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localitățile urbane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localitățile rurale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  localitățile urbane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  localitățile rurale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urban</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6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rural</w:t>
            </w:r>
          </w:p>
        </w:tc>
      </w:tr>
      <w:tr>
        <w:trPr>
          <w:cantSplit w:val="0"/>
          <w:trHeight w:val="209" w:hRule="atLeast"/>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6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persoane</w:t>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367">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153</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368">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331</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36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230</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36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539</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36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-77</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36C">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-208</w:t>
            </w:r>
          </w:p>
        </w:tc>
      </w:tr>
      <w:tr>
        <w:trPr>
          <w:cantSplit w:val="0"/>
          <w:trHeight w:val="20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6D">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inclusiv:</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36E">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F">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0">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1">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2">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3">
            <w:pPr>
              <w:spacing w:after="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rHeight w:val="15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 vârsta aptă de muncă (0-15 ani)</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37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A">
            <w:pP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r>
      <w:tr>
        <w:trPr>
          <w:cantSplit w:val="0"/>
          <w:trHeight w:val="8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vârsta aptă de muncă</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7D">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E">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F">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0">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1">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2">
            <w:pPr>
              <w:spacing w:after="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rHeight w:val="17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83">
            <w:pPr>
              <w:spacing w:after="0" w:line="240" w:lineRule="auto"/>
              <w:ind w:left="224" w:hanging="14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(femei 16-56, bărbați 16-61)</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38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506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9">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-212</w:t>
            </w:r>
          </w:p>
        </w:tc>
      </w:tr>
      <w:tr>
        <w:trPr>
          <w:cantSplit w:val="0"/>
          <w:trHeight w:val="93"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Peste vârsta aptă de muncă</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8B">
            <w:pPr>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C">
            <w:pPr>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D">
            <w:pPr>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E">
            <w:pPr>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F">
            <w:pPr>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0">
            <w:pP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1">
            <w:pPr>
              <w:spacing w:after="0" w:line="240" w:lineRule="auto"/>
              <w:ind w:firstLine="8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(femei 57+, bărbați 62+)  </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9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9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39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39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39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39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bl>
    <w:p w:rsidR="00000000" w:rsidDel="00000000" w:rsidP="00000000" w:rsidRDefault="00000000" w:rsidRPr="00000000" w14:paraId="0000039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Conform datelor furnizate de către Registrul de Stat al Populației, în anul 2019, în raion au sosit 484 persoane  și au plecat 769 persoane, prin urmare sporul migratoriu a constituit (-285) persoane. </w:t>
      </w:r>
    </w:p>
    <w:p w:rsidR="00000000" w:rsidDel="00000000" w:rsidP="00000000" w:rsidRDefault="00000000" w:rsidRPr="00000000" w14:paraId="00000399">
      <w:pPr>
        <w:pStyle w:val="Heading1"/>
        <w:ind w:firstLine="0"/>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3. Piața muncii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În trimestrul IV 2019,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câștigul salarial mediu lunar nominal brut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 unui angajat a fost de 6196,8 lei, în creștere cu 10,6% față de trimestrul IV 2018 și cu 15,8% mai mic comparativ cu câștigul salarial mediu pe țară (7356,1 lei).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C">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În sfera bugetară în trimestrul IV 2019 salariul mediu lunar a constituit 5454,3 lei,                     cu 7,9% mai mult față de perioada respectivă al anului 2018, iar în sectorul economic (real) acest indicator a constituit 6899,8 lei fiind în creștere cu13,3% față de cel înregistrat în aceeași perioadă a anului trecut.</w:t>
      </w:r>
      <w:r w:rsidDel="00000000" w:rsidR="00000000" w:rsidRPr="00000000">
        <w:rPr>
          <w:rtl w:val="0"/>
        </w:rPr>
      </w:r>
    </w:p>
    <w:p w:rsidR="00000000" w:rsidDel="00000000" w:rsidP="00000000" w:rsidRDefault="00000000" w:rsidRPr="00000000" w14:paraId="0000039D">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Câștigul salarial mediu lunar nominal brut în trimestrul IV 2019, pe activități economice</w:t>
      </w:r>
      <w:r w:rsidDel="00000000" w:rsidR="00000000" w:rsidRPr="00000000">
        <w:rPr>
          <w:rFonts w:ascii="Times New Roman" w:cs="Times New Roman" w:eastAsia="Times New Roman" w:hAnsi="Times New Roman"/>
          <w:i w:val="1"/>
          <w:sz w:val="24"/>
          <w:szCs w:val="24"/>
          <w:vertAlign w:val="superscript"/>
          <w:rtl w:val="0"/>
        </w:rPr>
        <w:t xml:space="preserve">1</w:t>
      </w:r>
      <w:r w:rsidDel="00000000" w:rsidR="00000000" w:rsidRPr="00000000">
        <w:rPr>
          <w:rtl w:val="0"/>
        </w:rPr>
      </w:r>
    </w:p>
    <w:tbl>
      <w:tblPr>
        <w:tblStyle w:val="Table5"/>
        <w:tblW w:w="9079.0" w:type="dxa"/>
        <w:jc w:val="center"/>
        <w:tblLayout w:type="fixed"/>
        <w:tblLook w:val="0400"/>
      </w:tblPr>
      <w:tblGrid>
        <w:gridCol w:w="2947"/>
        <w:gridCol w:w="1742"/>
        <w:gridCol w:w="2306"/>
        <w:gridCol w:w="2084"/>
        <w:tblGridChange w:id="0">
          <w:tblGrid>
            <w:gridCol w:w="2947"/>
            <w:gridCol w:w="1742"/>
            <w:gridCol w:w="2306"/>
            <w:gridCol w:w="2084"/>
          </w:tblGrid>
        </w:tblGridChange>
      </w:tblGrid>
      <w:tr>
        <w:trPr>
          <w:cantSplit w:val="0"/>
          <w:trHeight w:val="100" w:hRule="atLeast"/>
          <w:tblHeader w:val="0"/>
        </w:trPr>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3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Activități economice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3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w:t>
            </w:r>
          </w:p>
        </w:tc>
        <w:tc>
          <w:tcPr>
            <w:tcBorders>
              <w:top w:color="000000" w:space="0" w:sz="8" w:val="single"/>
              <w:left w:color="000000" w:space="0" w:sz="0" w:val="nil"/>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0">
            <w:pPr>
              <w:spacing w:after="0" w:line="240" w:lineRule="auto"/>
              <w:ind w:left="-57" w:right="-3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Trimestrul IV 2019 </w:t>
            </w:r>
          </w:p>
          <w:p w:rsidR="00000000" w:rsidDel="00000000" w:rsidP="00000000" w:rsidRDefault="00000000" w:rsidRPr="00000000" w14:paraId="000003A1">
            <w:pPr>
              <w:spacing w:after="0" w:line="240" w:lineRule="auto"/>
              <w:ind w:left="-57" w:right="-3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de trimestrul IV 2018</w:t>
            </w:r>
          </w:p>
        </w:tc>
        <w:tc>
          <w:tcPr>
            <w:tcBorders>
              <w:top w:color="000000" w:space="0" w:sz="8" w:val="single"/>
              <w:left w:color="000000" w:space="0" w:sz="4" w:val="single"/>
              <w:bottom w:color="000000" w:space="0" w:sz="8" w:val="single"/>
              <w:right w:color="000000" w:space="0" w:sz="0" w:val="nil"/>
            </w:tcBorders>
          </w:tcPr>
          <w:p w:rsidR="00000000" w:rsidDel="00000000" w:rsidP="00000000" w:rsidRDefault="00000000" w:rsidRPr="00000000" w14:paraId="000003A2">
            <w:pPr>
              <w:spacing w:after="0" w:line="240" w:lineRule="auto"/>
              <w:ind w:left="48" w:right="45" w:hanging="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Trimestrul IV 2019 </w:t>
            </w:r>
          </w:p>
          <w:p w:rsidR="00000000" w:rsidDel="00000000" w:rsidP="00000000" w:rsidRDefault="00000000" w:rsidRPr="00000000" w14:paraId="000003A3">
            <w:pPr>
              <w:spacing w:after="0" w:line="240" w:lineRule="auto"/>
              <w:ind w:left="48" w:right="45" w:hanging="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de trimestrul III 2019</w:t>
            </w:r>
          </w:p>
        </w:tc>
      </w:tr>
      <w:tr>
        <w:trPr>
          <w:cantSplit w:val="0"/>
          <w:trHeight w:val="100" w:hRule="atLeast"/>
          <w:tblHeader w:val="0"/>
        </w:trPr>
        <w:tc>
          <w:tcPr>
            <w:tcBorders>
              <w:top w:color="000000" w:space="0" w:sz="0" w:val="nil"/>
              <w:left w:color="000000" w:space="0" w:sz="0" w:val="nil"/>
              <w:bottom w:color="000000" w:space="0" w:sz="0" w:val="nil"/>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3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economie</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3A5">
            <w:pPr>
              <w:spacing w:after="0" w:line="240" w:lineRule="auto"/>
              <w:ind w:right="-82" w:hanging="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6 196,8</w:t>
            </w:r>
          </w:p>
        </w:tc>
        <w:tc>
          <w:tcPr>
            <w:tcMar>
              <w:top w:w="0.0" w:type="dxa"/>
              <w:left w:w="108.0" w:type="dxa"/>
              <w:bottom w:w="0.0" w:type="dxa"/>
              <w:right w:w="108.0" w:type="dxa"/>
            </w:tcMar>
            <w:vAlign w:val="center"/>
          </w:tcPr>
          <w:p w:rsidR="00000000" w:rsidDel="00000000" w:rsidP="00000000" w:rsidRDefault="00000000" w:rsidRPr="00000000" w14:paraId="000003A6">
            <w:pPr>
              <w:spacing w:after="0" w:line="240" w:lineRule="auto"/>
              <w:ind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110,6</w:t>
            </w:r>
          </w:p>
        </w:tc>
        <w:tc>
          <w:tcPr>
            <w:vAlign w:val="center"/>
          </w:tcPr>
          <w:p w:rsidR="00000000" w:rsidDel="00000000" w:rsidP="00000000" w:rsidRDefault="00000000" w:rsidRPr="00000000" w14:paraId="000003A7">
            <w:pPr>
              <w:spacing w:after="0" w:line="240" w:lineRule="auto"/>
              <w:ind w:right="846"/>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102,2</w:t>
            </w:r>
          </w:p>
        </w:tc>
      </w:tr>
      <w:tr>
        <w:trPr>
          <w:cantSplit w:val="0"/>
          <w:trHeight w:val="100" w:hRule="atLeast"/>
          <w:tblHeader w:val="0"/>
        </w:trPr>
        <w:tc>
          <w:tcPr>
            <w:tcBorders>
              <w:top w:color="000000" w:space="0" w:sz="0" w:val="nil"/>
              <w:left w:color="000000" w:space="0" w:sz="0" w:val="nil"/>
              <w:bottom w:color="000000" w:space="0" w:sz="0" w:val="nil"/>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3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Agricultură, silvicultură și pescuit</w:t>
            </w:r>
          </w:p>
        </w:tc>
        <w:tc>
          <w:tcPr>
            <w:tcMar>
              <w:top w:w="0.0" w:type="dxa"/>
              <w:left w:w="108.0" w:type="dxa"/>
              <w:bottom w:w="0.0" w:type="dxa"/>
              <w:right w:w="108.0" w:type="dxa"/>
            </w:tcMar>
            <w:vAlign w:val="center"/>
          </w:tcPr>
          <w:p w:rsidR="00000000" w:rsidDel="00000000" w:rsidP="00000000" w:rsidRDefault="00000000" w:rsidRPr="00000000" w14:paraId="000003A9">
            <w:pPr>
              <w:spacing w:after="0" w:line="240" w:lineRule="auto"/>
              <w:ind w:right="-82" w:hanging="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6 550,5</w:t>
            </w:r>
          </w:p>
        </w:tc>
        <w:tc>
          <w:tcPr>
            <w:tcMar>
              <w:top w:w="0.0" w:type="dxa"/>
              <w:left w:w="108.0" w:type="dxa"/>
              <w:bottom w:w="0.0" w:type="dxa"/>
              <w:right w:w="108.0" w:type="dxa"/>
            </w:tcMar>
            <w:vAlign w:val="center"/>
          </w:tcPr>
          <w:p w:rsidR="00000000" w:rsidDel="00000000" w:rsidP="00000000" w:rsidRDefault="00000000" w:rsidRPr="00000000" w14:paraId="000003AA">
            <w:pPr>
              <w:spacing w:after="0" w:line="240" w:lineRule="auto"/>
              <w:ind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116,7</w:t>
            </w:r>
          </w:p>
        </w:tc>
        <w:tc>
          <w:tcPr>
            <w:vAlign w:val="center"/>
          </w:tcPr>
          <w:p w:rsidR="00000000" w:rsidDel="00000000" w:rsidP="00000000" w:rsidRDefault="00000000" w:rsidRPr="00000000" w14:paraId="000003AB">
            <w:pPr>
              <w:spacing w:after="0" w:line="240" w:lineRule="auto"/>
              <w:ind w:right="846"/>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131,9</w:t>
            </w:r>
          </w:p>
        </w:tc>
      </w:tr>
      <w:tr>
        <w:trPr>
          <w:cantSplit w:val="0"/>
          <w:trHeight w:val="100" w:hRule="atLeast"/>
          <w:tblHeader w:val="0"/>
        </w:trPr>
        <w:tc>
          <w:tcPr>
            <w:tcBorders>
              <w:top w:color="000000" w:space="0" w:sz="0" w:val="nil"/>
              <w:left w:color="000000" w:space="0" w:sz="0" w:val="nil"/>
              <w:bottom w:color="000000" w:space="0" w:sz="0" w:val="nil"/>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3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Industrie</w:t>
            </w:r>
          </w:p>
        </w:tc>
        <w:tc>
          <w:tcPr>
            <w:tcMar>
              <w:top w:w="0.0" w:type="dxa"/>
              <w:left w:w="108.0" w:type="dxa"/>
              <w:bottom w:w="0.0" w:type="dxa"/>
              <w:right w:w="108.0" w:type="dxa"/>
            </w:tcMar>
            <w:vAlign w:val="center"/>
          </w:tcPr>
          <w:p w:rsidR="00000000" w:rsidDel="00000000" w:rsidP="00000000" w:rsidRDefault="00000000" w:rsidRPr="00000000" w14:paraId="000003AD">
            <w:pPr>
              <w:tabs>
                <w:tab w:val="left" w:pos="683"/>
              </w:tabs>
              <w:spacing w:after="0" w:line="240" w:lineRule="auto"/>
              <w:ind w:right="-82" w:hanging="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8 210,2</w:t>
            </w:r>
          </w:p>
        </w:tc>
        <w:tc>
          <w:tcPr>
            <w:tcMar>
              <w:top w:w="0.0" w:type="dxa"/>
              <w:left w:w="108.0" w:type="dxa"/>
              <w:bottom w:w="0.0" w:type="dxa"/>
              <w:right w:w="108.0" w:type="dxa"/>
            </w:tcMar>
            <w:vAlign w:val="center"/>
          </w:tcPr>
          <w:p w:rsidR="00000000" w:rsidDel="00000000" w:rsidP="00000000" w:rsidRDefault="00000000" w:rsidRPr="00000000" w14:paraId="000003AE">
            <w:pPr>
              <w:spacing w:after="0" w:line="240" w:lineRule="auto"/>
              <w:ind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99,8</w:t>
            </w:r>
          </w:p>
        </w:tc>
        <w:tc>
          <w:tcPr>
            <w:vAlign w:val="center"/>
          </w:tcPr>
          <w:p w:rsidR="00000000" w:rsidDel="00000000" w:rsidP="00000000" w:rsidRDefault="00000000" w:rsidRPr="00000000" w14:paraId="000003AF">
            <w:pPr>
              <w:spacing w:after="0" w:line="240" w:lineRule="auto"/>
              <w:ind w:right="846"/>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94,3</w:t>
            </w:r>
          </w:p>
        </w:tc>
      </w:tr>
      <w:tr>
        <w:trPr>
          <w:cantSplit w:val="0"/>
          <w:trHeight w:val="100" w:hRule="atLeast"/>
          <w:tblHeader w:val="0"/>
        </w:trPr>
        <w:tc>
          <w:tcPr>
            <w:tcBorders>
              <w:top w:color="000000" w:space="0" w:sz="0" w:val="nil"/>
              <w:left w:color="000000" w:space="0" w:sz="0" w:val="nil"/>
              <w:bottom w:color="000000" w:space="0" w:sz="0" w:val="nil"/>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3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Administrație publică și apărare; asigurări sociale obligatorii</w:t>
            </w:r>
          </w:p>
        </w:tc>
        <w:tc>
          <w:tcPr>
            <w:tcMar>
              <w:top w:w="0.0" w:type="dxa"/>
              <w:left w:w="108.0" w:type="dxa"/>
              <w:bottom w:w="0.0" w:type="dxa"/>
              <w:right w:w="108.0" w:type="dxa"/>
            </w:tcMar>
            <w:vAlign w:val="center"/>
          </w:tcPr>
          <w:p w:rsidR="00000000" w:rsidDel="00000000" w:rsidP="00000000" w:rsidRDefault="00000000" w:rsidRPr="00000000" w14:paraId="000003B1">
            <w:pPr>
              <w:tabs>
                <w:tab w:val="left" w:pos="683"/>
              </w:tabs>
              <w:spacing w:after="0" w:line="240" w:lineRule="auto"/>
              <w:ind w:right="-82" w:hanging="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6 163,0</w:t>
            </w:r>
          </w:p>
        </w:tc>
        <w:tc>
          <w:tcPr>
            <w:tcMar>
              <w:top w:w="0.0" w:type="dxa"/>
              <w:left w:w="108.0" w:type="dxa"/>
              <w:bottom w:w="0.0" w:type="dxa"/>
              <w:right w:w="108.0" w:type="dxa"/>
            </w:tcMar>
            <w:vAlign w:val="center"/>
          </w:tcPr>
          <w:p w:rsidR="00000000" w:rsidDel="00000000" w:rsidP="00000000" w:rsidRDefault="00000000" w:rsidRPr="00000000" w14:paraId="000003B2">
            <w:pPr>
              <w:spacing w:after="0" w:line="240" w:lineRule="auto"/>
              <w:ind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103,5</w:t>
            </w:r>
          </w:p>
        </w:tc>
        <w:tc>
          <w:tcPr>
            <w:vAlign w:val="center"/>
          </w:tcPr>
          <w:p w:rsidR="00000000" w:rsidDel="00000000" w:rsidP="00000000" w:rsidRDefault="00000000" w:rsidRPr="00000000" w14:paraId="000003B3">
            <w:pPr>
              <w:spacing w:after="0" w:line="240" w:lineRule="auto"/>
              <w:ind w:right="84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95,3</w:t>
            </w:r>
          </w:p>
        </w:tc>
      </w:tr>
      <w:tr>
        <w:trPr>
          <w:cantSplit w:val="0"/>
          <w:trHeight w:val="100" w:hRule="atLeast"/>
          <w:tblHeader w:val="0"/>
        </w:trPr>
        <w:tc>
          <w:tcPr>
            <w:tcBorders>
              <w:top w:color="000000" w:space="0" w:sz="0" w:val="nil"/>
              <w:left w:color="000000" w:space="0" w:sz="0" w:val="nil"/>
              <w:bottom w:color="000000" w:space="0" w:sz="0" w:val="nil"/>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3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Învățământ</w:t>
            </w:r>
          </w:p>
        </w:tc>
        <w:tc>
          <w:tcPr>
            <w:tcMar>
              <w:top w:w="0.0" w:type="dxa"/>
              <w:left w:w="108.0" w:type="dxa"/>
              <w:bottom w:w="0.0" w:type="dxa"/>
              <w:right w:w="108.0" w:type="dxa"/>
            </w:tcMar>
            <w:vAlign w:val="center"/>
          </w:tcPr>
          <w:p w:rsidR="00000000" w:rsidDel="00000000" w:rsidP="00000000" w:rsidRDefault="00000000" w:rsidRPr="00000000" w14:paraId="000003B5">
            <w:pPr>
              <w:tabs>
                <w:tab w:val="left" w:pos="683"/>
              </w:tabs>
              <w:spacing w:after="0" w:line="240" w:lineRule="auto"/>
              <w:ind w:right="-82" w:hanging="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5 364,9</w:t>
            </w:r>
          </w:p>
        </w:tc>
        <w:tc>
          <w:tcPr>
            <w:tcMar>
              <w:top w:w="0.0" w:type="dxa"/>
              <w:left w:w="108.0" w:type="dxa"/>
              <w:bottom w:w="0.0" w:type="dxa"/>
              <w:right w:w="108.0" w:type="dxa"/>
            </w:tcMar>
            <w:vAlign w:val="center"/>
          </w:tcPr>
          <w:p w:rsidR="00000000" w:rsidDel="00000000" w:rsidP="00000000" w:rsidRDefault="00000000" w:rsidRPr="00000000" w14:paraId="000003B6">
            <w:pPr>
              <w:spacing w:after="0" w:line="240" w:lineRule="auto"/>
              <w:ind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108,6</w:t>
            </w:r>
          </w:p>
        </w:tc>
        <w:tc>
          <w:tcPr>
            <w:vAlign w:val="center"/>
          </w:tcPr>
          <w:p w:rsidR="00000000" w:rsidDel="00000000" w:rsidP="00000000" w:rsidRDefault="00000000" w:rsidRPr="00000000" w14:paraId="000003B7">
            <w:pPr>
              <w:spacing w:after="0" w:line="240" w:lineRule="auto"/>
              <w:ind w:right="846"/>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97,4</w:t>
            </w:r>
          </w:p>
        </w:tc>
      </w:tr>
      <w:tr>
        <w:trPr>
          <w:cantSplit w:val="0"/>
          <w:trHeight w:val="100" w:hRule="atLeast"/>
          <w:tblHeader w:val="0"/>
        </w:trPr>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3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 activități de servicii</w:t>
            </w:r>
          </w:p>
        </w:tc>
        <w:tc>
          <w:tcPr>
            <w:tcBorders>
              <w:top w:color="000000" w:space="0" w:sz="0" w:val="nil"/>
              <w:left w:color="000000" w:space="0" w:sz="0" w:val="nil"/>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B9">
            <w:pPr>
              <w:tabs>
                <w:tab w:val="left" w:pos="683"/>
              </w:tabs>
              <w:spacing w:after="0" w:line="240" w:lineRule="auto"/>
              <w:ind w:right="-82" w:hanging="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5 826,1</w:t>
            </w:r>
          </w:p>
        </w:tc>
        <w:tc>
          <w:tcPr>
            <w:tcBorders>
              <w:top w:color="000000" w:space="0" w:sz="0" w:val="nil"/>
              <w:left w:color="000000" w:space="0" w:sz="0" w:val="nil"/>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BA">
            <w:pPr>
              <w:spacing w:after="0" w:line="240" w:lineRule="auto"/>
              <w:ind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BB">
            <w:pPr>
              <w:spacing w:after="0" w:line="240" w:lineRule="auto"/>
              <w:ind w:right="846"/>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109,3</w:t>
            </w:r>
          </w:p>
        </w:tc>
      </w:tr>
    </w:tbl>
    <w:p w:rsidR="00000000" w:rsidDel="00000000" w:rsidP="00000000" w:rsidRDefault="00000000" w:rsidRPr="00000000" w14:paraId="000003BC">
      <w:pPr>
        <w:spacing w:after="0" w:line="240" w:lineRule="auto"/>
        <w:ind w:left="284"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 Datele cuprind unitățile economice (sectorul real) cu 4 și mai mulți salariați și toate instituțiile bugetare, indiferent de numărul de   salariați, care î-și au sediul central în raionul Rezina</w:t>
      </w:r>
    </w:p>
    <w:p w:rsidR="00000000" w:rsidDel="00000000" w:rsidP="00000000" w:rsidRDefault="00000000" w:rsidRPr="00000000" w14:paraId="000003BD">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Conform datelor Agenţiei Naţionale pentru Ocuparea Forţei de Muncă, la </w:t>
      </w:r>
      <w:r w:rsidDel="00000000" w:rsidR="00000000" w:rsidRPr="00000000">
        <w:rPr>
          <w:rFonts w:ascii="Times New Roman" w:cs="Times New Roman" w:eastAsia="Times New Roman" w:hAnsi="Times New Roman"/>
          <w:sz w:val="28"/>
          <w:szCs w:val="28"/>
          <w:rtl w:val="0"/>
        </w:rPr>
        <w:t xml:space="preserve">1 ianuarie 2020 </w:t>
      </w:r>
      <w:r w:rsidDel="00000000" w:rsidR="00000000" w:rsidRPr="00000000">
        <w:rPr>
          <w:rFonts w:ascii="Times New Roman" w:cs="Times New Roman" w:eastAsia="Times New Roman" w:hAnsi="Times New Roman"/>
          <w:color w:val="000000"/>
          <w:sz w:val="28"/>
          <w:szCs w:val="28"/>
          <w:rtl w:val="0"/>
        </w:rPr>
        <w:t xml:space="preserve">în căutarea unui loc de muncă se aflau 331 şomeri înregistraţi, fiecare al doilea fiind disponibilizat de la unităţile economice. Din numărul total de şomeri, 45,6 la sută o constituie femeile. </w:t>
      </w:r>
      <w:r w:rsidDel="00000000" w:rsidR="00000000" w:rsidRPr="00000000">
        <w:rPr>
          <w:rFonts w:ascii="Times New Roman" w:cs="Times New Roman" w:eastAsia="Times New Roman" w:hAnsi="Times New Roman"/>
          <w:sz w:val="28"/>
          <w:szCs w:val="28"/>
          <w:rtl w:val="0"/>
        </w:rPr>
        <w:t xml:space="preserve">Circa 12,7</w:t>
      </w:r>
      <w:r w:rsidDel="00000000" w:rsidR="00000000" w:rsidRPr="00000000">
        <w:rPr>
          <w:rFonts w:ascii="Times New Roman" w:cs="Times New Roman" w:eastAsia="Times New Roman" w:hAnsi="Times New Roman"/>
          <w:color w:val="000000"/>
          <w:sz w:val="28"/>
          <w:szCs w:val="28"/>
          <w:rtl w:val="0"/>
        </w:rPr>
        <w:t xml:space="preserve"> % din șomerii înregistrați de la începutul anului beneficiază de ajutor de şomaj, mărimea medie a căruia a fost în luna decembrie</w:t>
      </w:r>
      <w:r w:rsidDel="00000000" w:rsidR="00000000" w:rsidRPr="00000000">
        <w:rPr>
          <w:rFonts w:ascii="Times New Roman" w:cs="Times New Roman" w:eastAsia="Times New Roman" w:hAnsi="Times New Roman"/>
          <w:sz w:val="28"/>
          <w:szCs w:val="28"/>
          <w:rtl w:val="0"/>
        </w:rPr>
        <w:t xml:space="preserve"> 2019 -</w:t>
      </w:r>
      <w:r w:rsidDel="00000000" w:rsidR="00000000" w:rsidRPr="00000000">
        <w:rPr>
          <w:rFonts w:ascii="Times New Roman" w:cs="Times New Roman" w:eastAsia="Times New Roman" w:hAnsi="Times New Roman"/>
          <w:color w:val="000000"/>
          <w:sz w:val="28"/>
          <w:szCs w:val="28"/>
          <w:rtl w:val="0"/>
        </w:rPr>
        <w:t xml:space="preserve"> de </w:t>
      </w:r>
      <w:r w:rsidDel="00000000" w:rsidR="00000000" w:rsidRPr="00000000">
        <w:rPr>
          <w:rFonts w:ascii="Times New Roman" w:cs="Times New Roman" w:eastAsia="Times New Roman" w:hAnsi="Times New Roman"/>
          <w:sz w:val="28"/>
          <w:szCs w:val="28"/>
          <w:rtl w:val="0"/>
        </w:rPr>
        <w:t xml:space="preserve">2115,2</w:t>
      </w:r>
      <w:r w:rsidDel="00000000" w:rsidR="00000000" w:rsidRPr="00000000">
        <w:rPr>
          <w:rFonts w:ascii="Times New Roman" w:cs="Times New Roman" w:eastAsia="Times New Roman" w:hAnsi="Times New Roman"/>
          <w:color w:val="ff66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lei. La un loc liber de muncă, anunţat de către întreprinderi, reveneau în medie 0,6 șomeri.</w:t>
      </w:r>
    </w:p>
    <w:p w:rsidR="00000000" w:rsidDel="00000000" w:rsidP="00000000" w:rsidRDefault="00000000" w:rsidRPr="00000000" w14:paraId="000003BE">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F">
      <w:pPr>
        <w:pStyle w:val="Heading1"/>
        <w:ind w:firstLine="0"/>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4. Sănătatea</w:t>
      </w:r>
    </w:p>
    <w:p w:rsidR="00000000" w:rsidDel="00000000" w:rsidP="00000000" w:rsidRDefault="00000000" w:rsidRPr="00000000" w14:paraId="000003C0">
      <w:pPr>
        <w:spacing w:after="0" w:lineRule="auto"/>
        <w:rPr/>
      </w:pPr>
      <w:r w:rsidDel="00000000" w:rsidR="00000000" w:rsidRPr="00000000">
        <w:rPr>
          <w:rtl w:val="0"/>
        </w:rPr>
      </w:r>
    </w:p>
    <w:p w:rsidR="00000000" w:rsidDel="00000000" w:rsidP="00000000" w:rsidRDefault="00000000" w:rsidRPr="00000000" w14:paraId="000003C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Conform datelor Ministerului Sănătății, morbiditatea populației de unele boli infecțioase în ianuarie-decembrie 2019 se caracterizează prin majorarea cazurilor de îmbolnăviri prin  infecții  intestinale acute, tuberculoză, sifilis. În cazul celorlalte boli infecțioase pentru majoritatea bolilor se constată o tendință de reducere a cazurilor de îmbolnăvire. </w:t>
      </w:r>
    </w:p>
    <w:p w:rsidR="00000000" w:rsidDel="00000000" w:rsidP="00000000" w:rsidRDefault="00000000" w:rsidRPr="00000000" w14:paraId="000003C2">
      <w:pPr>
        <w:spacing w:after="0" w:line="24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C3">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Morbiditatea populației, pe principalele boli infecţioase</w:t>
      </w:r>
    </w:p>
    <w:p w:rsidR="00000000" w:rsidDel="00000000" w:rsidP="00000000" w:rsidRDefault="00000000" w:rsidRPr="00000000" w14:paraId="000003C4">
      <w:pPr>
        <w:spacing w:after="0" w:line="240" w:lineRule="auto"/>
        <w:jc w:val="center"/>
        <w:rPr>
          <w:rFonts w:ascii="Times New Roman" w:cs="Times New Roman" w:eastAsia="Times New Roman" w:hAnsi="Times New Roman"/>
          <w:i w:val="1"/>
          <w:sz w:val="28"/>
          <w:szCs w:val="28"/>
        </w:rPr>
      </w:pPr>
      <w:r w:rsidDel="00000000" w:rsidR="00000000" w:rsidRPr="00000000">
        <w:rPr>
          <w:rtl w:val="0"/>
        </w:rPr>
      </w:r>
    </w:p>
    <w:tbl>
      <w:tblPr>
        <w:tblStyle w:val="Table6"/>
        <w:tblW w:w="949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9"/>
        <w:gridCol w:w="2142"/>
        <w:gridCol w:w="3647"/>
        <w:tblGridChange w:id="0">
          <w:tblGrid>
            <w:gridCol w:w="3709"/>
            <w:gridCol w:w="2142"/>
            <w:gridCol w:w="3647"/>
          </w:tblGrid>
        </w:tblGridChange>
      </w:tblGrid>
      <w:tr>
        <w:trPr>
          <w:cantSplit w:val="0"/>
          <w:tblHeader w:val="0"/>
        </w:trPr>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C5">
            <w:pPr>
              <w:spacing w:after="0" w:line="240" w:lineRule="auto"/>
              <w:ind w:left="34" w:right="-6062" w:firstLine="0"/>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3C6">
            <w:pPr>
              <w:spacing w:after="0"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Ianuarie-decembrie 2019</w:t>
            </w:r>
          </w:p>
        </w:tc>
      </w:tr>
      <w:tr>
        <w:trPr>
          <w:cantSplit w:val="0"/>
          <w:trHeight w:val="640" w:hRule="atLeast"/>
          <w:tblHeader w:val="0"/>
        </w:trPr>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spacing w:after="0"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cazuri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CA">
            <w:pPr>
              <w:spacing w:after="0"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de ianuarie-decembrie 2018</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Infecții intestinale acute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CC">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3CD">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CE">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Hepatite virale – total</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CF">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3D0">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D1">
            <w:pPr>
              <w:spacing w:after="0" w:line="240" w:lineRule="auto"/>
              <w:ind w:left="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D2">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3">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D4">
            <w:pPr>
              <w:keepNext w:val="1"/>
              <w:spacing w:after="0" w:line="240" w:lineRule="auto"/>
              <w:ind w:left="3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Hepatita A</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D5">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6">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D7">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Varicela</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D8">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3D9">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78,3</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Hepatită virală 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DB">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C">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DD">
            <w:pPr>
              <w:spacing w:after="0" w:line="240" w:lineRule="auto"/>
              <w:ind w:left="34"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Infecţii acute ale căilor respiratorii cu localizări multiple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DE">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907</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3DF">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0"/>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0">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Gripă</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3E1">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2">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96,7</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E3">
            <w:pPr>
              <w:keepNext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Tuberculoza organelor respiratorii</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E4">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3E5">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106,5</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Sifilis</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E7">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8">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2,5 ori mai mult</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Infecţie gonococică</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EA">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B">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w:t>
            </w:r>
          </w:p>
        </w:tc>
      </w:tr>
      <w:tr>
        <w:trPr>
          <w:cantSplit w:val="0"/>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Pediculoză</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3ED">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E">
            <w:pPr>
              <w:tabs>
                <w:tab w:val="left" w:pos="657"/>
              </w:tabs>
              <w:spacing w:after="0" w:line="240" w:lineRule="auto"/>
              <w:ind w:right="8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61,4</w:t>
            </w:r>
          </w:p>
        </w:tc>
      </w:tr>
    </w:tbl>
    <w:p w:rsidR="00000000" w:rsidDel="00000000" w:rsidP="00000000" w:rsidRDefault="00000000" w:rsidRPr="00000000" w14:paraId="000003EF">
      <w:pPr>
        <w:pStyle w:val="Heading1"/>
        <w:ind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0">
      <w:pPr>
        <w:pStyle w:val="Heading1"/>
        <w:ind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1">
      <w:pPr>
        <w:pStyle w:val="Heading1"/>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Infracțiuni</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Conform informației Ministerului Afacerilor Interne, în ianuarie-decembrie 2018, numărul infracțiunilor înregistrate a constituit 303 cazuri și s-a micșorat cu 1,2% , în comparație cu ianuarie-decembrie 2018. Infracțiunile comise pe teritoriul raionului constituie aproximativ 1,0% din numărul total de infracțiuni săvârșite pe teritoriul țării. </w:t>
      </w:r>
    </w:p>
    <w:p w:rsidR="00000000" w:rsidDel="00000000" w:rsidP="00000000" w:rsidRDefault="00000000" w:rsidRPr="00000000" w14:paraId="000003F4">
      <w:pPr>
        <w:spacing w:after="0" w:line="240" w:lineRule="auto"/>
        <w:ind w:firstLine="567"/>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Tipurile de infracțiuni înregistrate</w:t>
      </w:r>
    </w:p>
    <w:tbl>
      <w:tblPr>
        <w:tblStyle w:val="Table7"/>
        <w:tblW w:w="9380.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568"/>
        <w:gridCol w:w="2137"/>
        <w:gridCol w:w="3328"/>
        <w:gridCol w:w="347"/>
        <w:tblGridChange w:id="0">
          <w:tblGrid>
            <w:gridCol w:w="3568"/>
            <w:gridCol w:w="2137"/>
            <w:gridCol w:w="3328"/>
            <w:gridCol w:w="347"/>
          </w:tblGrid>
        </w:tblGridChange>
      </w:tblGrid>
      <w:tr>
        <w:trPr>
          <w:cantSplit w:val="0"/>
          <w:trHeight w:val="284" w:hRule="atLeast"/>
          <w:tblHeader w:val="0"/>
        </w:trPr>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F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tabs>
                <w:tab w:val="left" w:pos="-108"/>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Ianuarie-decembrie 2019</w:t>
            </w:r>
          </w:p>
        </w:tc>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Ianuarie-decembrie 2019 în % față de ianuarie-decembrie 2018</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F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Infracțiuni înregistrate - total</w:t>
            </w:r>
          </w:p>
        </w:tc>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3FA">
            <w:pPr>
              <w:spacing w:after="0" w:line="240" w:lineRule="auto"/>
              <w:ind w:right="31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303</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3FB">
            <w:pPr>
              <w:spacing w:after="0" w:line="240" w:lineRule="auto"/>
              <w:ind w:right="48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84,9</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FC">
            <w:pPr>
              <w:spacing w:after="0" w:line="240" w:lineRule="auto"/>
              <w:ind w:firstLine="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 </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3FD">
            <w:pPr>
              <w:spacing w:after="0" w:line="240" w:lineRule="auto"/>
              <w:ind w:right="317"/>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E">
            <w:pPr>
              <w:spacing w:after="0" w:line="240" w:lineRule="auto"/>
              <w:ind w:right="487"/>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3FF">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omoruri </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00">
            <w:pPr>
              <w:spacing w:after="0" w:line="240" w:lineRule="auto"/>
              <w:ind w:right="31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1">
            <w:pPr>
              <w:tabs>
                <w:tab w:val="left" w:pos="1362"/>
              </w:tabs>
              <w:spacing w:after="0" w:line="240" w:lineRule="auto"/>
              <w:ind w:right="48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402">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violuri</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03">
            <w:pPr>
              <w:tabs>
                <w:tab w:val="left" w:pos="884"/>
              </w:tabs>
              <w:spacing w:after="0" w:line="240" w:lineRule="auto"/>
              <w:ind w:right="31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4">
            <w:pPr>
              <w:tabs>
                <w:tab w:val="left" w:pos="1317"/>
                <w:tab w:val="left" w:pos="1362"/>
                <w:tab w:val="left" w:pos="2012"/>
              </w:tabs>
              <w:spacing w:after="0" w:line="240" w:lineRule="auto"/>
              <w:ind w:right="48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405">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tâlhării</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06">
            <w:pPr>
              <w:spacing w:after="0" w:line="240" w:lineRule="auto"/>
              <w:ind w:right="31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7">
            <w:pPr>
              <w:spacing w:after="0" w:line="240" w:lineRule="auto"/>
              <w:ind w:right="48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408">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jafuri</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09">
            <w:pPr>
              <w:spacing w:after="0" w:line="240" w:lineRule="auto"/>
              <w:ind w:right="31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A">
            <w:pPr>
              <w:spacing w:after="0" w:line="240" w:lineRule="auto"/>
              <w:ind w:right="48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40B">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furturi</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0C">
            <w:pPr>
              <w:spacing w:after="0" w:line="240" w:lineRule="auto"/>
              <w:ind w:right="31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D">
            <w:pPr>
              <w:spacing w:after="0" w:line="240" w:lineRule="auto"/>
              <w:ind w:right="48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83,6</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40E">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huliganism</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0F">
            <w:pPr>
              <w:spacing w:after="0" w:line="240" w:lineRule="auto"/>
              <w:ind w:right="31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0">
            <w:pPr>
              <w:spacing w:after="0" w:line="240" w:lineRule="auto"/>
              <w:ind w:right="48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105,6</w:t>
            </w:r>
          </w:p>
        </w:tc>
      </w:tr>
      <w:tr>
        <w:trPr>
          <w:cantSplit w:val="0"/>
          <w:trHeight w:val="284" w:hRule="atLeast"/>
          <w:tblHeader w:val="0"/>
        </w:trPr>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1">
            <w:pPr>
              <w:spacing w:after="0" w:line="240" w:lineRule="auto"/>
              <w:ind w:firstLine="1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infracțiuni legate de droguri</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12">
            <w:pPr>
              <w:tabs>
                <w:tab w:val="left" w:pos="901"/>
                <w:tab w:val="left" w:pos="1004"/>
              </w:tabs>
              <w:spacing w:after="0" w:line="240" w:lineRule="auto"/>
              <w:ind w:right="31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413">
            <w:pPr>
              <w:tabs>
                <w:tab w:val="left" w:pos="1503"/>
              </w:tabs>
              <w:spacing w:after="0" w:line="240" w:lineRule="auto"/>
              <w:ind w:right="48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w:t>
            </w:r>
          </w:p>
        </w:tc>
      </w:tr>
    </w:tbl>
    <w:p w:rsidR="00000000" w:rsidDel="00000000" w:rsidP="00000000" w:rsidRDefault="00000000" w:rsidRPr="00000000" w14:paraId="00000414">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Cele mai răspândite infracțiuni contra patrimoniului rămân a fi furturile averii personale și de stat, în ianuarie-decembrie 2019 au fost înregistrate 92 cazuri, ponderea acestora în total infracțiuni înregistrate fiind de 30,4%. </w:t>
      </w:r>
    </w:p>
    <w:p w:rsidR="00000000" w:rsidDel="00000000" w:rsidP="00000000" w:rsidRDefault="00000000" w:rsidRPr="00000000" w14:paraId="0000041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Din total 303  infracțiuni înregistrate, 55 constituie infracțiuni grave  (18,2%).</w:t>
      </w:r>
    </w:p>
    <w:p w:rsidR="00000000" w:rsidDel="00000000" w:rsidP="00000000" w:rsidRDefault="00000000" w:rsidRPr="00000000" w14:paraId="0000041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Conform datelor Serviciului Protecției Civile și Situațiilor Excepționale ale Ministerului Afacerilor Interne, în ianuarie-decembrie 2019 pe teritoriul raionului s-au înregistrat 15 incendii, care au determinat pierderi în sumă de 351,9 mii. lei. Ca urmare a acestor incendii au decedat 2 persoane ( în 2018 – 7). Numărul incendiilor comparativ cu ianuarie - decembrie 2018 s-a majorat cu 3 cazuri. </w:t>
      </w:r>
    </w:p>
    <w:p w:rsidR="00000000" w:rsidDel="00000000" w:rsidP="00000000" w:rsidRDefault="00000000" w:rsidRPr="00000000" w14:paraId="00000418">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9">
      <w:pPr>
        <w:pStyle w:val="Heading1"/>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Agricultură</w:t>
      </w:r>
    </w:p>
    <w:p w:rsidR="00000000" w:rsidDel="00000000" w:rsidP="00000000" w:rsidRDefault="00000000" w:rsidRPr="00000000" w14:paraId="0000041A">
      <w:pPr>
        <w:tabs>
          <w:tab w:val="left" w:pos="144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Producția vegetală. </w:t>
      </w:r>
      <w:r w:rsidDel="00000000" w:rsidR="00000000" w:rsidRPr="00000000">
        <w:rPr>
          <w:rFonts w:ascii="Times New Roman" w:cs="Times New Roman" w:eastAsia="Times New Roman" w:hAnsi="Times New Roman"/>
          <w:sz w:val="28"/>
          <w:szCs w:val="28"/>
          <w:rtl w:val="0"/>
        </w:rPr>
        <w:t xml:space="preserve">Conform datelor prezentate de întreprinderile agricole și gospodăriile țărănești (de fermier) cu suprafața terenurilor agricole de 50 ha și peste conform stării la 1 octombrie anul curent. </w:t>
      </w:r>
    </w:p>
    <w:p w:rsidR="00000000" w:rsidDel="00000000" w:rsidP="00000000" w:rsidRDefault="00000000" w:rsidRPr="00000000" w14:paraId="0000041B">
      <w:pPr>
        <w:tabs>
          <w:tab w:val="left" w:pos="144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Recolta globală și roada medie la 1 hectar pe principalele culturi agricole se prezintă astfel:</w:t>
      </w:r>
    </w:p>
    <w:tbl>
      <w:tblPr>
        <w:tblStyle w:val="Table8"/>
        <w:tblW w:w="9291.0" w:type="dxa"/>
        <w:jc w:val="left"/>
        <w:tblInd w:w="93.0" w:type="dxa"/>
        <w:tblBorders>
          <w:top w:color="000000" w:space="0" w:sz="4" w:val="single"/>
          <w:bottom w:color="000000" w:space="0" w:sz="4" w:val="single"/>
          <w:insideH w:color="000000" w:space="0" w:sz="4" w:val="single"/>
          <w:insideV w:color="000000" w:space="0" w:sz="4" w:val="single"/>
        </w:tblBorders>
        <w:tblLayout w:type="fixed"/>
        <w:tblLook w:val="0400"/>
      </w:tblPr>
      <w:tblGrid>
        <w:gridCol w:w="4080"/>
        <w:gridCol w:w="1302"/>
        <w:gridCol w:w="1303"/>
        <w:gridCol w:w="1303"/>
        <w:gridCol w:w="1303"/>
        <w:tblGridChange w:id="0">
          <w:tblGrid>
            <w:gridCol w:w="4080"/>
            <w:gridCol w:w="1302"/>
            <w:gridCol w:w="1303"/>
            <w:gridCol w:w="1303"/>
            <w:gridCol w:w="1303"/>
          </w:tblGrid>
        </w:tblGridChange>
      </w:tblGrid>
      <w:tr>
        <w:trPr>
          <w:cantSplit w:val="0"/>
          <w:trHeight w:val="407" w:hRule="atLeast"/>
          <w:tblHeader w:val="0"/>
        </w:trPr>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1C">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Recolta globală obținută – total </w:t>
            </w:r>
          </w:p>
        </w:tc>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Roada medie la 1 hectar, </w:t>
            </w:r>
          </w:p>
        </w:tc>
      </w:tr>
      <w:tr>
        <w:trPr>
          <w:cantSplit w:val="0"/>
          <w:trHeight w:val="320" w:hRule="atLeast"/>
          <w:tblHeader w:val="0"/>
        </w:trPr>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de 2018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chintale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de 2018</w:t>
            </w:r>
          </w:p>
        </w:tc>
      </w:tr>
      <w:tr>
        <w:trPr>
          <w:cantSplit w:val="0"/>
          <w:trHeight w:val="255" w:hRule="atLeast"/>
          <w:tblHeader w:val="0"/>
        </w:trPr>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4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Cereale și leguminoase pentru boabe – total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427">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428">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429">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42A">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2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2B">
            <w:pPr>
              <w:spacing w:after="0" w:line="240" w:lineRule="auto"/>
              <w:ind w:firstLine="7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2C">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D">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E">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F">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17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30">
            <w:pPr>
              <w:spacing w:after="0" w:line="240" w:lineRule="auto"/>
              <w:ind w:firstLine="4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grâu de toamnă și primăvară</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29426,2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3">
            <w:pPr>
              <w:spacing w:after="0" w:line="240" w:lineRule="auto"/>
              <w:ind w:left="-58" w:right="-55" w:firstLine="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110,3</w:t>
            </w:r>
          </w:p>
        </w:tc>
      </w:tr>
      <w:tr>
        <w:trPr>
          <w:cantSplit w:val="0"/>
          <w:trHeight w:val="17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35">
            <w:pPr>
              <w:spacing w:after="0" w:line="240" w:lineRule="auto"/>
              <w:ind w:firstLine="4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orz de toamnă și primăvară</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4921,8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8">
            <w:pPr>
              <w:spacing w:after="0" w:line="240" w:lineRule="auto"/>
              <w:ind w:left="-58" w:right="-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145,0</w:t>
            </w:r>
          </w:p>
        </w:tc>
      </w:tr>
      <w:tr>
        <w:trPr>
          <w:cantSplit w:val="0"/>
          <w:trHeight w:val="17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3A">
            <w:pPr>
              <w:spacing w:after="0" w:line="240" w:lineRule="auto"/>
              <w:ind w:firstLine="4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porumb pentru boabe</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18344,7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D">
            <w:pPr>
              <w:spacing w:after="0" w:line="240" w:lineRule="auto"/>
              <w:ind w:left="-58" w:right="-55" w:firstLine="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w:t>
            </w:r>
          </w:p>
        </w:tc>
      </w:tr>
      <w:tr>
        <w:trPr>
          <w:cantSplit w:val="0"/>
          <w:trHeight w:val="186"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Floarea-soarelui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12950,7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2">
            <w:pPr>
              <w:spacing w:after="0" w:line="240" w:lineRule="auto"/>
              <w:ind w:left="-178" w:right="-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106,7</w:t>
            </w:r>
          </w:p>
        </w:tc>
      </w:tr>
      <w:tr>
        <w:trPr>
          <w:cantSplit w:val="0"/>
          <w:trHeight w:val="14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Rapiță</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2490,2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7">
            <w:pPr>
              <w:spacing w:after="0" w:line="240" w:lineRule="auto"/>
              <w:ind w:left="-58" w:right="-55" w:firstLine="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86,3</w:t>
            </w:r>
          </w:p>
        </w:tc>
      </w:tr>
      <w:tr>
        <w:trPr>
          <w:cantSplit w:val="0"/>
          <w:trHeight w:val="224"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Soia </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4,9 ori mai mult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128,6</w:t>
            </w:r>
          </w:p>
        </w:tc>
      </w:tr>
      <w:tr>
        <w:trPr>
          <w:cantSplit w:val="0"/>
          <w:trHeight w:val="231"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Legume de câmp</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w:t>
            </w:r>
          </w:p>
        </w:tc>
      </w:tr>
      <w:tr>
        <w:trPr>
          <w:cantSplit w:val="0"/>
          <w:trHeight w:val="14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Fructe sămânțoase</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3257,1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7">
            <w:pPr>
              <w:spacing w:after="0" w:line="240" w:lineRule="auto"/>
              <w:ind w:left="-161" w:firstLine="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r>
      <w:tr>
        <w:trPr>
          <w:cantSplit w:val="0"/>
          <w:trHeight w:val="22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Fructe sâmburoase</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2917,7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w:t>
            </w:r>
          </w:p>
        </w:tc>
      </w:tr>
      <w:tr>
        <w:trPr>
          <w:cantSplit w:val="0"/>
          <w:trHeight w:val="13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Pomușoare</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4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4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¹ în masă dupa finisare</w:t>
      </w:r>
    </w:p>
    <w:p w:rsidR="00000000" w:rsidDel="00000000" w:rsidP="00000000" w:rsidRDefault="00000000" w:rsidRPr="00000000" w14:paraId="00000463">
      <w:pPr>
        <w:spacing w:after="0" w:line="24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sz w:val="28"/>
          <w:szCs w:val="28"/>
          <w:rtl w:val="0"/>
        </w:rPr>
        <w:t xml:space="preserve">Producția animală. </w:t>
      </w:r>
      <w:r w:rsidDel="00000000" w:rsidR="00000000" w:rsidRPr="00000000">
        <w:rPr>
          <w:rFonts w:ascii="Times New Roman" w:cs="Times New Roman" w:eastAsia="Times New Roman" w:hAnsi="Times New Roman"/>
          <w:sz w:val="28"/>
          <w:szCs w:val="28"/>
          <w:rtl w:val="0"/>
        </w:rPr>
        <w:t xml:space="preserve">În ianuarie-decembrie 2019, în raport cu aceeași perioadă a anului precedent, în întreprinderile agricole și  gospodăriile țărănești (de fermier), care au la bilanț</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animale a fost înregistrată micşorarea producției de lapte cu 6,9%.</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Producția (creșterea) vitelor și</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păsărilor (în masă vie) s-a micșorat cu 88,4%.</w:t>
      </w:r>
      <w:r w:rsidDel="00000000" w:rsidR="00000000" w:rsidRPr="00000000">
        <w:rPr>
          <w:rtl w:val="0"/>
        </w:rPr>
      </w:r>
    </w:p>
    <w:p w:rsidR="00000000" w:rsidDel="00000000" w:rsidP="00000000" w:rsidRDefault="00000000" w:rsidRPr="00000000" w14:paraId="0000046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ianuarie-decembrie 2019 s-a înregistrat</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micşorarea sporului zilnic în greutate la</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creșterea și îngrășarea bovinelor cu 96,6% și la porcine cu 95,6% mai puţin</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față de ianuarie-decembrie 2018.</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Volumul de vânzare a vitelor și păsărilor pentru sacrificare s-a majorat cu 3,9%</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comparativ cu trimestrul IV 2018.</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Productivitatea medie de lapte la o</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vacă s-a majorat cu 12,5%  față de perioada similară a anului precedent.</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Efectivul de porcine la 01.01.2020 a crescut cu 17,5% </w:t>
      </w:r>
    </w:p>
    <w:p w:rsidR="00000000" w:rsidDel="00000000" w:rsidP="00000000" w:rsidRDefault="00000000" w:rsidRPr="00000000" w14:paraId="0000046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Efectivul de animale </w:t>
      </w:r>
      <w:r w:rsidDel="00000000" w:rsidR="00000000" w:rsidRPr="00000000">
        <w:rPr>
          <w:rFonts w:ascii="Times New Roman" w:cs="Times New Roman" w:eastAsia="Times New Roman" w:hAnsi="Times New Roman"/>
          <w:b w:val="1"/>
          <w:sz w:val="28"/>
          <w:szCs w:val="28"/>
          <w:rtl w:val="0"/>
        </w:rPr>
        <w:t xml:space="preserve">în gospodăriile de toate categoriile </w:t>
      </w:r>
      <w:r w:rsidDel="00000000" w:rsidR="00000000" w:rsidRPr="00000000">
        <w:rPr>
          <w:rFonts w:ascii="Times New Roman" w:cs="Times New Roman" w:eastAsia="Times New Roman" w:hAnsi="Times New Roman"/>
          <w:sz w:val="28"/>
          <w:szCs w:val="28"/>
          <w:rtl w:val="0"/>
        </w:rPr>
        <w:t xml:space="preserve">pe principalele specii se prezintă după cum urmează:</w:t>
      </w:r>
    </w:p>
    <w:tbl>
      <w:tblPr>
        <w:tblStyle w:val="Table9"/>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0"/>
        <w:gridCol w:w="1559"/>
        <w:gridCol w:w="1560"/>
        <w:gridCol w:w="1501"/>
        <w:tblGridChange w:id="0">
          <w:tblGrid>
            <w:gridCol w:w="4620"/>
            <w:gridCol w:w="1559"/>
            <w:gridCol w:w="1560"/>
            <w:gridCol w:w="1501"/>
          </w:tblGrid>
        </w:tblGridChange>
      </w:tblGrid>
      <w:tr>
        <w:trPr>
          <w:cantSplit w:val="0"/>
          <w:trHeight w:val="278" w:hRule="atLeast"/>
          <w:tblHeader w:val="0"/>
        </w:trPr>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66">
            <w:pPr>
              <w:tabs>
                <w:tab w:val="left" w:pos="1440"/>
              </w:tabs>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tabs>
                <w:tab w:val="left" w:pos="144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1 ianuarie 2020</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69">
            <w:pPr>
              <w:tabs>
                <w:tab w:val="left" w:pos="144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Ponderea </w:t>
            </w:r>
          </w:p>
          <w:p w:rsidR="00000000" w:rsidDel="00000000" w:rsidP="00000000" w:rsidRDefault="00000000" w:rsidRPr="00000000" w14:paraId="0000046A">
            <w:pPr>
              <w:tabs>
                <w:tab w:val="left" w:pos="144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w:t>
            </w:r>
          </w:p>
          <w:p w:rsidR="00000000" w:rsidDel="00000000" w:rsidP="00000000" w:rsidRDefault="00000000" w:rsidRPr="00000000" w14:paraId="0000046B">
            <w:pPr>
              <w:tabs>
                <w:tab w:val="left" w:pos="144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total)</w:t>
            </w:r>
          </w:p>
        </w:tc>
      </w:tr>
      <w:tr>
        <w:trPr>
          <w:cantSplit w:val="0"/>
          <w:trHeight w:val="65" w:hRule="atLeast"/>
          <w:tblHeader w:val="0"/>
        </w:trPr>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D">
            <w:pPr>
              <w:tabs>
                <w:tab w:val="left" w:pos="144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capete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tabs>
                <w:tab w:val="left" w:pos="2142"/>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w:t>
            </w:r>
          </w:p>
          <w:p w:rsidR="00000000" w:rsidDel="00000000" w:rsidP="00000000" w:rsidRDefault="00000000" w:rsidRPr="00000000" w14:paraId="0000046F">
            <w:pPr>
              <w:tabs>
                <w:tab w:val="left" w:pos="2142"/>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situația la </w:t>
            </w:r>
          </w:p>
          <w:p w:rsidR="00000000" w:rsidDel="00000000" w:rsidP="00000000" w:rsidRDefault="00000000" w:rsidRPr="00000000" w14:paraId="00000470">
            <w:pPr>
              <w:tabs>
                <w:tab w:val="left" w:pos="2142"/>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ianuarie 2019</w:t>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72">
            <w:pPr>
              <w:tabs>
                <w:tab w:val="left" w:pos="14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Bovine - total</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73">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4">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5">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76">
            <w:pPr>
              <w:tabs>
                <w:tab w:val="left" w:pos="1440"/>
              </w:tabs>
              <w:spacing w:after="0" w:line="240" w:lineRule="auto"/>
              <w:ind w:firstLine="4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77">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8">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9">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7A">
            <w:pPr>
              <w:tabs>
                <w:tab w:val="left" w:pos="1440"/>
              </w:tabs>
              <w:spacing w:after="0"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întreprinderile agricole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7B">
            <w:pPr>
              <w:tabs>
                <w:tab w:val="center" w:pos="493"/>
                <w:tab w:val="left" w:pos="989"/>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C">
            <w:pPr>
              <w:tabs>
                <w:tab w:val="center" w:pos="493"/>
                <w:tab w:val="left" w:pos="989"/>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D">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F">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rHeight w:val="193"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81">
            <w:pPr>
              <w:tabs>
                <w:tab w:val="left" w:pos="1440"/>
              </w:tabs>
              <w:spacing w:after="0"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gospodăriile populației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82">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3">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4">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95,6</w:t>
            </w:r>
          </w:p>
        </w:tc>
      </w:tr>
      <w:tr>
        <w:trPr>
          <w:cantSplit w:val="0"/>
          <w:trHeight w:val="39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85">
            <w:pPr>
              <w:tabs>
                <w:tab w:val="left" w:pos="1440"/>
              </w:tabs>
              <w:spacing w:after="0" w:line="240" w:lineRule="auto"/>
              <w:ind w:left="88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din ele </w:t>
            </w:r>
            <w:r w:rsidDel="00000000" w:rsidR="00000000" w:rsidRPr="00000000">
              <w:rPr>
                <w:rFonts w:ascii="Times New Roman" w:cs="Times New Roman" w:eastAsia="Times New Roman" w:hAnsi="Times New Roman"/>
                <w:b w:val="1"/>
                <w:sz w:val="24"/>
                <w:szCs w:val="24"/>
                <w:rtl w:val="0"/>
              </w:rPr>
              <w:t xml:space="preserve">vaci – total</w:t>
            </w:r>
          </w:p>
          <w:p w:rsidR="00000000" w:rsidDel="00000000" w:rsidP="00000000" w:rsidRDefault="00000000" w:rsidRPr="00000000" w14:paraId="00000486">
            <w:pPr>
              <w:tabs>
                <w:tab w:val="left" w:pos="1440"/>
              </w:tabs>
              <w:spacing w:after="0" w:line="240" w:lineRule="auto"/>
              <w:ind w:left="8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87">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1290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8">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73,7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9">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8A">
            <w:pPr>
              <w:tabs>
                <w:tab w:val="left" w:pos="1440"/>
              </w:tabs>
              <w:spacing w:after="0" w:line="240" w:lineRule="auto"/>
              <w:ind w:left="4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întreprinderile agricole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8B">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C">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D">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193"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8E">
            <w:pPr>
              <w:tabs>
                <w:tab w:val="left" w:pos="1440"/>
              </w:tabs>
              <w:spacing w:after="0" w:line="240" w:lineRule="auto"/>
              <w:ind w:left="4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gospodăriile populației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8F">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0">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1">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96,0</w:t>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92">
            <w:pPr>
              <w:tabs>
                <w:tab w:val="left" w:pos="14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Porcine - total</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93">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26893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4">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109,0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5">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rHeight w:val="193"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96">
            <w:pPr>
              <w:tabs>
                <w:tab w:val="left" w:pos="1440"/>
              </w:tabs>
              <w:spacing w:after="0" w:line="240" w:lineRule="auto"/>
              <w:ind w:firstLine="4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97">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8">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9">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16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9A">
            <w:pPr>
              <w:tabs>
                <w:tab w:val="left" w:pos="1440"/>
              </w:tabs>
              <w:spacing w:after="0"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întreprinderile agricole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9B">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C">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D">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w:t>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9E">
            <w:pPr>
              <w:tabs>
                <w:tab w:val="left" w:pos="1440"/>
              </w:tabs>
              <w:spacing w:after="0"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gospodăriile populației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9F">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0">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1">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r>
      <w:tr>
        <w:trPr>
          <w:cantSplit w:val="0"/>
          <w:trHeight w:val="193"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A2">
            <w:pPr>
              <w:tabs>
                <w:tab w:val="left" w:pos="14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Ovine și caprine - total</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A3">
            <w:pPr>
              <w:tabs>
                <w:tab w:val="left" w:pos="1188"/>
              </w:tabs>
              <w:spacing w:after="0" w:line="240" w:lineRule="auto"/>
              <w:ind w:right="3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4">
            <w:pPr>
              <w:tabs>
                <w:tab w:val="left" w:pos="1188"/>
              </w:tabs>
              <w:spacing w:after="0" w:line="240" w:lineRule="auto"/>
              <w:ind w:right="3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76,9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5">
            <w:pPr>
              <w:tabs>
                <w:tab w:val="left" w:pos="1188"/>
              </w:tabs>
              <w:spacing w:after="0" w:line="240" w:lineRule="auto"/>
              <w:ind w:right="3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A6">
            <w:pPr>
              <w:tabs>
                <w:tab w:val="left" w:pos="1440"/>
              </w:tabs>
              <w:spacing w:after="0" w:line="240" w:lineRule="auto"/>
              <w:ind w:firstLine="4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A7">
            <w:pPr>
              <w:tabs>
                <w:tab w:val="left" w:pos="1188"/>
              </w:tabs>
              <w:spacing w:after="0" w:line="240" w:lineRule="auto"/>
              <w:ind w:right="358"/>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8">
            <w:pPr>
              <w:tabs>
                <w:tab w:val="left" w:pos="1188"/>
              </w:tabs>
              <w:spacing w:after="0" w:line="240" w:lineRule="auto"/>
              <w:ind w:right="358"/>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9">
            <w:pPr>
              <w:tabs>
                <w:tab w:val="left" w:pos="1188"/>
              </w:tabs>
              <w:spacing w:after="0" w:line="240" w:lineRule="auto"/>
              <w:ind w:right="358"/>
              <w:jc w:val="right"/>
              <w:rPr>
                <w:rFonts w:ascii="Times New Roman" w:cs="Times New Roman" w:eastAsia="Times New Roman" w:hAnsi="Times New Roman"/>
                <w:sz w:val="24"/>
                <w:szCs w:val="24"/>
              </w:rPr>
            </w:pPr>
            <w:r w:rsidDel="00000000" w:rsidR="00000000" w:rsidRPr="00000000">
              <w:rPr>
                <w:rtl w:val="0"/>
              </w:rPr>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AA">
            <w:pPr>
              <w:tabs>
                <w:tab w:val="left" w:pos="1440"/>
              </w:tabs>
              <w:spacing w:after="0"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gospodăriile populației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AB">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C">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D">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193"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AE">
            <w:pPr>
              <w:tabs>
                <w:tab w:val="left" w:pos="14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Cabaline - total</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AF">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664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0">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79,7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1">
            <w:pPr>
              <w:tabs>
                <w:tab w:val="left" w:pos="1188"/>
              </w:tabs>
              <w:spacing w:after="0" w:line="240" w:lineRule="auto"/>
              <w:ind w:right="35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rHeight w:val="205"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B2">
            <w:pPr>
              <w:tabs>
                <w:tab w:val="left" w:pos="1440"/>
              </w:tabs>
              <w:spacing w:after="0" w:line="240" w:lineRule="auto"/>
              <w:ind w:firstLine="4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B3">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4">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5">
            <w:pPr>
              <w:tabs>
                <w:tab w:val="left" w:pos="1188"/>
              </w:tabs>
              <w:spacing w:after="0" w:line="240" w:lineRule="auto"/>
              <w:ind w:right="358"/>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193"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B6">
            <w:pPr>
              <w:tabs>
                <w:tab w:val="left" w:pos="1440"/>
              </w:tabs>
              <w:spacing w:after="0"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întreprinderile agricole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B7">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8">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9">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5"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A">
            <w:pPr>
              <w:tabs>
                <w:tab w:val="left" w:pos="1440"/>
              </w:tabs>
              <w:spacing w:after="0"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gospodăriile populației</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4BB">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BC">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79,7</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BD">
            <w:pPr>
              <w:tabs>
                <w:tab w:val="left" w:pos="1188"/>
              </w:tabs>
              <w:spacing w:after="0" w:line="240" w:lineRule="auto"/>
              <w:ind w:right="35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4BE">
      <w:pPr>
        <w:tabs>
          <w:tab w:val="left" w:pos="0"/>
        </w:tabs>
        <w:spacing w:after="0" w:line="240" w:lineRule="auto"/>
        <w:rPr>
          <w:rFonts w:ascii="Times New Roman" w:cs="Times New Roman" w:eastAsia="Times New Roman" w:hAnsi="Times New Roman"/>
          <w:color w:val="ff0000"/>
          <w:sz w:val="28"/>
          <w:szCs w:val="28"/>
          <w:vertAlign w:val="superscript"/>
        </w:rPr>
      </w:pPr>
      <w:r w:rsidDel="00000000" w:rsidR="00000000" w:rsidRPr="00000000">
        <w:rPr>
          <w:rtl w:val="0"/>
        </w:rPr>
      </w:r>
    </w:p>
    <w:p w:rsidR="00000000" w:rsidDel="00000000" w:rsidP="00000000" w:rsidRDefault="00000000" w:rsidRPr="00000000" w14:paraId="000004BF">
      <w:pPr>
        <w:tabs>
          <w:tab w:val="left" w:pos="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28"/>
          <w:szCs w:val="28"/>
          <w:rtl w:val="0"/>
        </w:rPr>
        <w:t xml:space="preserve">Întreprinderile agricole și  gospodăriile țărănești (de fermier) care au la bilanț animale </w:t>
      </w:r>
    </w:p>
    <w:p w:rsidR="00000000" w:rsidDel="00000000" w:rsidP="00000000" w:rsidRDefault="00000000" w:rsidRPr="00000000" w14:paraId="000004C0">
      <w:pPr>
        <w:tabs>
          <w:tab w:val="left" w:pos="0"/>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1">
      <w:pPr>
        <w:pStyle w:val="Heading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Investițiile în active imobilizate </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tabs>
          <w:tab w:val="left" w:pos="360"/>
          <w:tab w:val="left" w:pos="540"/>
          <w:tab w:val="left" w:pos="342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ianuarie-decembrie 2019 valoarea investițiilor în active imobilizate a constituit 488,2 mil. lei (în prețuri curente). Comparativ cu perioada respectivă a anului precedent acest indicator a crescut cu 63,3%,(în prețuri comparabile).</w:t>
      </w:r>
    </w:p>
    <w:p w:rsidR="00000000" w:rsidDel="00000000" w:rsidP="00000000" w:rsidRDefault="00000000" w:rsidRPr="00000000" w14:paraId="000004C4">
      <w:pPr>
        <w:tabs>
          <w:tab w:val="left" w:pos="36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ianuarie-decembrie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2019, investițiile în imobilizări corporale au crescut cu 163,3%, comparativ cu perioada similară a anului precedent. Valoarea investițiilor în imobilizările corporale a însumat   202,2 mil. lei, ceea ce constituie cu 67,2% mai mult față de ianuarie-decembrie 2018. </w:t>
      </w:r>
    </w:p>
    <w:p w:rsidR="00000000" w:rsidDel="00000000" w:rsidP="00000000" w:rsidRDefault="00000000" w:rsidRPr="00000000" w14:paraId="000004C5">
      <w:pPr>
        <w:tabs>
          <w:tab w:val="left" w:pos="36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6">
      <w:pPr>
        <w:tabs>
          <w:tab w:val="left" w:pos="360"/>
          <w:tab w:val="left" w:pos="540"/>
        </w:tabs>
        <w:spacing w:after="0" w:line="240" w:lineRule="auto"/>
        <w:ind w:firstLine="567"/>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Structura investițiilor în active imobilizate în ianuarie-decembrie 2019</w:t>
      </w:r>
    </w:p>
    <w:tbl>
      <w:tblPr>
        <w:tblStyle w:val="Table10"/>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2"/>
        <w:gridCol w:w="1874"/>
        <w:gridCol w:w="1741"/>
        <w:gridCol w:w="1608"/>
        <w:tblGridChange w:id="0">
          <w:tblGrid>
            <w:gridCol w:w="4122"/>
            <w:gridCol w:w="1874"/>
            <w:gridCol w:w="1741"/>
            <w:gridCol w:w="1608"/>
          </w:tblGrid>
        </w:tblGridChange>
      </w:tblGrid>
      <w:tr>
        <w:trPr>
          <w:cantSplit w:val="0"/>
          <w:trHeight w:val="255" w:hRule="atLeast"/>
          <w:tblHeader w:val="0"/>
        </w:trPr>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Realizări, </w:t>
            </w:r>
          </w:p>
          <w:p w:rsidR="00000000" w:rsidDel="00000000" w:rsidP="00000000" w:rsidRDefault="00000000" w:rsidRPr="00000000" w14:paraId="000004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mii. lei</w:t>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de:</w:t>
            </w:r>
          </w:p>
        </w:tc>
      </w:tr>
      <w:tr>
        <w:trPr>
          <w:cantSplit w:val="0"/>
          <w:trHeight w:val="518" w:hRule="atLeast"/>
          <w:tblHeader w:val="0"/>
        </w:trPr>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ianuarie- decembrie 2018</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348" w:hRule="atLeast"/>
          <w:tblHeader w:val="0"/>
        </w:trPr>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Investiții în active imobilizate – total</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4D1">
            <w:pPr>
              <w:spacing w:after="0" w:line="240" w:lineRule="auto"/>
              <w:ind w:right="175"/>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488 169,9</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4D2">
            <w:pPr>
              <w:spacing w:after="0" w:line="240" w:lineRule="auto"/>
              <w:ind w:right="15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163,3</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4D3">
            <w:pPr>
              <w:spacing w:after="0" w:line="240" w:lineRule="auto"/>
              <w:ind w:right="15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D4">
            <w:pPr>
              <w:spacing w:after="0" w:line="240" w:lineRule="auto"/>
              <w:ind w:left="252" w:hanging="75.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Imobilizări necorporale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D5">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D6">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D7">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D8">
            <w:pPr>
              <w:spacing w:after="0" w:line="240" w:lineRule="auto"/>
              <w:ind w:left="252" w:hanging="75.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Imobilizări corporale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D9">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487 967,7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DA">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DB">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99,9</w:t>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DC">
            <w:pPr>
              <w:spacing w:after="0" w:line="240" w:lineRule="auto"/>
              <w:ind w:left="70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DD">
            <w:pPr>
              <w:spacing w:after="0" w:line="240" w:lineRule="auto"/>
              <w:ind w:right="175"/>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DE">
            <w:pPr>
              <w:spacing w:after="0" w:line="240" w:lineRule="auto"/>
              <w:ind w:right="158"/>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DF">
            <w:pPr>
              <w:spacing w:after="0" w:line="240" w:lineRule="auto"/>
              <w:ind w:right="158"/>
              <w:jc w:val="right"/>
              <w:rPr>
                <w:rFonts w:ascii="Times New Roman" w:cs="Times New Roman" w:eastAsia="Times New Roman" w:hAnsi="Times New Roman"/>
                <w:sz w:val="24"/>
                <w:szCs w:val="24"/>
              </w:rPr>
            </w:pPr>
            <w:r w:rsidDel="00000000" w:rsidR="00000000" w:rsidRPr="00000000">
              <w:rPr>
                <w:rtl w:val="0"/>
              </w:rPr>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E0">
            <w:pPr>
              <w:spacing w:after="0" w:line="240" w:lineRule="auto"/>
              <w:ind w:left="601" w:hanging="141.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clădiri rezidențiale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4E1">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314 923,5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E2">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E3">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w:t>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E4">
            <w:pPr>
              <w:tabs>
                <w:tab w:val="left" w:pos="252"/>
              </w:tabs>
              <w:spacing w:after="0" w:line="240" w:lineRule="auto"/>
              <w:ind w:left="601" w:hanging="141.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clădiri nerezidențiale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E5">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29 967,1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6">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7">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E8">
            <w:pPr>
              <w:tabs>
                <w:tab w:val="left" w:pos="252"/>
              </w:tabs>
              <w:spacing w:after="0" w:line="240" w:lineRule="auto"/>
              <w:ind w:left="601" w:hanging="141.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construcții inginerești</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E9">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19 307,2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A">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B">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EC">
            <w:pPr>
              <w:tabs>
                <w:tab w:val="left" w:pos="252"/>
              </w:tabs>
              <w:spacing w:after="0" w:line="240" w:lineRule="auto"/>
              <w:ind w:left="4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mașini, utilaje, instalații de transmisie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ED">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80 235,8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E">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F">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w:t>
            </w:r>
          </w:p>
          <w:p w:rsidR="00000000" w:rsidDel="00000000" w:rsidP="00000000" w:rsidRDefault="00000000" w:rsidRPr="00000000" w14:paraId="000004F0">
            <w:pPr>
              <w:spacing w:after="0" w:line="240" w:lineRule="auto"/>
              <w:ind w:right="158"/>
              <w:jc w:val="right"/>
              <w:rPr>
                <w:rFonts w:ascii="Times New Roman" w:cs="Times New Roman" w:eastAsia="Times New Roman" w:hAnsi="Times New Roman"/>
                <w:sz w:val="24"/>
                <w:szCs w:val="24"/>
              </w:rPr>
            </w:pPr>
            <w:r w:rsidDel="00000000" w:rsidR="00000000" w:rsidRPr="00000000">
              <w:rPr>
                <w:rtl w:val="0"/>
              </w:rPr>
            </w:r>
          </w:p>
        </w:tc>
      </w:tr>
      <w:tr>
        <w:trPr>
          <w:cantSplit w:val="0"/>
          <w:trHeight w:val="21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F1">
            <w:pPr>
              <w:tabs>
                <w:tab w:val="left" w:pos="252"/>
              </w:tabs>
              <w:spacing w:after="0" w:line="240" w:lineRule="auto"/>
              <w:ind w:left="601" w:hanging="141.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mijloace de transport</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F2">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29 681,5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F3">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F4">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rHeight w:val="292"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5">
            <w:pPr>
              <w:tabs>
                <w:tab w:val="left" w:pos="252"/>
              </w:tabs>
              <w:spacing w:after="0" w:line="240" w:lineRule="auto"/>
              <w:ind w:left="601" w:hanging="141.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 imobilizări corporale</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4F6">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13 852,6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F7">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164,5</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F8">
            <w:pPr>
              <w:spacing w:after="0" w:line="240" w:lineRule="auto"/>
              <w:ind w:right="15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bl>
    <w:p w:rsidR="00000000" w:rsidDel="00000000" w:rsidP="00000000" w:rsidRDefault="00000000" w:rsidRPr="00000000" w14:paraId="000004F9">
      <w:pPr>
        <w:tabs>
          <w:tab w:val="left" w:pos="360"/>
          <w:tab w:val="left" w:pos="540"/>
        </w:tabs>
        <w:spacing w:after="0" w:line="24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FA">
      <w:pPr>
        <w:tabs>
          <w:tab w:val="left" w:pos="36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Investiții în active imobilizate pe surse de finanțare.</w:t>
      </w:r>
      <w:r w:rsidDel="00000000" w:rsidR="00000000" w:rsidRPr="00000000">
        <w:rPr>
          <w:rFonts w:ascii="Times New Roman" w:cs="Times New Roman" w:eastAsia="Times New Roman" w:hAnsi="Times New Roman"/>
          <w:sz w:val="28"/>
          <w:szCs w:val="28"/>
          <w:rtl w:val="0"/>
        </w:rPr>
        <w:t xml:space="preserve"> Pentru realizarea procesului investițional în ianuarie-decembrie 2019 au fost utilizate preponderent mijloacele proprii ale investitorului, care au constituit 449,1 mil. lei, reprezentând 92,0% din valoarea totală a mijloacelor utilizate pentru realizarea investițiilor.</w:t>
      </w:r>
    </w:p>
    <w:p w:rsidR="00000000" w:rsidDel="00000000" w:rsidP="00000000" w:rsidRDefault="00000000" w:rsidRPr="00000000" w14:paraId="000004FB">
      <w:pPr>
        <w:tabs>
          <w:tab w:val="left" w:pos="36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C">
      <w:pPr>
        <w:tabs>
          <w:tab w:val="left" w:pos="360"/>
          <w:tab w:val="left" w:pos="540"/>
          <w:tab w:val="left" w:pos="720"/>
          <w:tab w:val="left" w:pos="900"/>
        </w:tabs>
        <w:spacing w:after="0" w:line="240" w:lineRule="auto"/>
        <w:ind w:firstLine="54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Structura investițiilor în active imobilizate pe surse de finanțare</w:t>
      </w:r>
    </w:p>
    <w:p w:rsidR="00000000" w:rsidDel="00000000" w:rsidP="00000000" w:rsidRDefault="00000000" w:rsidRPr="00000000" w14:paraId="000004FD">
      <w:pPr>
        <w:tabs>
          <w:tab w:val="left" w:pos="360"/>
          <w:tab w:val="left" w:pos="540"/>
          <w:tab w:val="left" w:pos="720"/>
          <w:tab w:val="left" w:pos="900"/>
        </w:tabs>
        <w:spacing w:after="0" w:line="240" w:lineRule="auto"/>
        <w:ind w:firstLine="54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în ianuarie-decembrie 2019</w:t>
      </w:r>
    </w:p>
    <w:tbl>
      <w:tblPr>
        <w:tblStyle w:val="Table11"/>
        <w:tblW w:w="93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1"/>
        <w:gridCol w:w="1866"/>
        <w:gridCol w:w="1733"/>
        <w:gridCol w:w="1600"/>
        <w:tblGridChange w:id="0">
          <w:tblGrid>
            <w:gridCol w:w="4131"/>
            <w:gridCol w:w="1866"/>
            <w:gridCol w:w="1733"/>
            <w:gridCol w:w="1600"/>
          </w:tblGrid>
        </w:tblGridChange>
      </w:tblGrid>
      <w:tr>
        <w:trPr>
          <w:cantSplit w:val="0"/>
          <w:trHeight w:val="534" w:hRule="atLeast"/>
          <w:tblHeader w:val="0"/>
        </w:trPr>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F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Realizări,</w:t>
            </w:r>
          </w:p>
          <w:p w:rsidR="00000000" w:rsidDel="00000000" w:rsidP="00000000" w:rsidRDefault="00000000" w:rsidRPr="00000000" w14:paraId="000005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mii. lei</w:t>
            </w:r>
          </w:p>
        </w:tc>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 față de:</w:t>
            </w:r>
          </w:p>
        </w:tc>
      </w:tr>
      <w:tr>
        <w:trPr>
          <w:cantSplit w:val="0"/>
          <w:trHeight w:val="409" w:hRule="atLeast"/>
          <w:tblHeader w:val="0"/>
        </w:trPr>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ianuarie-decembrie 2018</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193" w:hRule="atLeast"/>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5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Investiții în active imobilizate - total</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508">
            <w:pPr>
              <w:spacing w:after="0" w:line="240" w:lineRule="auto"/>
              <w:ind w:right="175"/>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488 169,9</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509">
            <w:pPr>
              <w:spacing w:after="0" w:line="240" w:lineRule="auto"/>
              <w:ind w:right="176"/>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163,3</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50A">
            <w:pPr>
              <w:spacing w:after="0" w:line="240" w:lineRule="auto"/>
              <w:ind w:right="176"/>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rHeight w:val="364"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0B">
            <w:pPr>
              <w:spacing w:after="0" w:line="240" w:lineRule="auto"/>
              <w:ind w:firstLine="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care, finanțate din contul:</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50C">
            <w:pPr>
              <w:spacing w:after="0" w:line="240" w:lineRule="auto"/>
              <w:ind w:right="175"/>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0D">
            <w:pPr>
              <w:spacing w:after="0" w:line="240" w:lineRule="auto"/>
              <w:ind w:right="176"/>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0E">
            <w:pPr>
              <w:spacing w:after="0" w:line="240" w:lineRule="auto"/>
              <w:ind w:right="176"/>
              <w:jc w:val="right"/>
              <w:rPr>
                <w:rFonts w:ascii="Times New Roman" w:cs="Times New Roman" w:eastAsia="Times New Roman" w:hAnsi="Times New Roman"/>
                <w:sz w:val="24"/>
                <w:szCs w:val="24"/>
              </w:rPr>
            </w:pPr>
            <w:r w:rsidDel="00000000" w:rsidR="00000000" w:rsidRPr="00000000">
              <w:rPr>
                <w:rtl w:val="0"/>
              </w:rPr>
            </w:r>
          </w:p>
        </w:tc>
      </w:tr>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0F">
            <w:pPr>
              <w:tabs>
                <w:tab w:val="left" w:pos="252"/>
                <w:tab w:val="left" w:pos="462"/>
              </w:tabs>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bugetului de stat</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10">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2 553,5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1">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2">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272"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13">
            <w:pPr>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bugetelor unităților administrativ-teritoriale</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14">
            <w:pPr>
              <w:spacing w:after="0" w:line="240" w:lineRule="auto"/>
              <w:ind w:right="175"/>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5">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20 987,5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6">
            <w:pPr>
              <w:spacing w:after="0" w:line="240" w:lineRule="auto"/>
              <w:ind w:right="176"/>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8">
            <w:pPr>
              <w:spacing w:after="0" w:line="240" w:lineRule="auto"/>
              <w:ind w:right="176"/>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rHeight w:val="3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1A">
            <w:pPr>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mijloacelor proprii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1B">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449 062,4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C">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D">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92,0</w:t>
            </w:r>
          </w:p>
        </w:tc>
      </w:tr>
      <w:tr>
        <w:trPr>
          <w:cantSplit w:val="0"/>
          <w:trHeight w:val="326"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E">
            <w:pPr>
              <w:tabs>
                <w:tab w:val="left" w:pos="252"/>
              </w:tabs>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altor surse</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51F">
            <w:pPr>
              <w:spacing w:after="0" w:line="240" w:lineRule="auto"/>
              <w:ind w:right="1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15 566,5</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20">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21">
            <w:pPr>
              <w:spacing w:after="0" w:line="240" w:lineRule="auto"/>
              <w:ind w:right="17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bl>
    <w:p w:rsidR="00000000" w:rsidDel="00000000" w:rsidP="00000000" w:rsidRDefault="00000000" w:rsidRPr="00000000" w14:paraId="00000522">
      <w:pPr>
        <w:tabs>
          <w:tab w:val="left" w:pos="18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3">
      <w:pPr>
        <w:tabs>
          <w:tab w:val="left" w:pos="18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ianuarie-decembrie 2019, pentru asigurarea necesităților investiționale din contul surselor bugetare, au fost utilizate 23,5 mil. lei, ceea ce constituie 4,8 % din total investiții.</w:t>
      </w:r>
    </w:p>
    <w:p w:rsidR="00000000" w:rsidDel="00000000" w:rsidP="00000000" w:rsidRDefault="00000000" w:rsidRPr="00000000" w14:paraId="00000524">
      <w:pPr>
        <w:tabs>
          <w:tab w:val="left" w:pos="18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5">
      <w:pPr>
        <w:tabs>
          <w:tab w:val="left" w:pos="18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6">
      <w:pPr>
        <w:tabs>
          <w:tab w:val="left" w:pos="180"/>
          <w:tab w:val="left" w:pos="540"/>
        </w:tabs>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7">
      <w:pPr>
        <w:tabs>
          <w:tab w:val="left" w:pos="180"/>
          <w:tab w:val="left" w:pos="360"/>
          <w:tab w:val="left" w:pos="540"/>
        </w:tabs>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Construcții</w:t>
      </w:r>
    </w:p>
    <w:p w:rsidR="00000000" w:rsidDel="00000000" w:rsidP="00000000" w:rsidRDefault="00000000" w:rsidRPr="00000000" w14:paraId="00000528">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Autorizații de construire eliberate</w:t>
      </w:r>
    </w:p>
    <w:p w:rsidR="00000000" w:rsidDel="00000000" w:rsidP="00000000" w:rsidRDefault="00000000" w:rsidRPr="00000000" w14:paraId="0000052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ianuarie-decembrie 2019, s-au eliberat 28 autorizaţii de construire pentru clădiri rezidenţiale şi nerezidenţiale, cu 17,6 % mai puțin față de </w:t>
      </w:r>
      <w:r w:rsidDel="00000000" w:rsidR="00000000" w:rsidRPr="00000000">
        <w:rPr>
          <w:rFonts w:ascii="Times New Roman" w:cs="Times New Roman" w:eastAsia="Times New Roman" w:hAnsi="Times New Roman"/>
          <w:color w:val="000000"/>
          <w:sz w:val="28"/>
          <w:szCs w:val="28"/>
          <w:rtl w:val="0"/>
        </w:rPr>
        <w:t xml:space="preserve">ianuarie-decembrie 2018.</w:t>
      </w:r>
      <w:r w:rsidDel="00000000" w:rsidR="00000000" w:rsidRPr="00000000">
        <w:rPr>
          <w:rtl w:val="0"/>
        </w:rPr>
      </w:r>
    </w:p>
    <w:p w:rsidR="00000000" w:rsidDel="00000000" w:rsidP="00000000" w:rsidRDefault="00000000" w:rsidRPr="00000000" w14:paraId="0000052A">
      <w:pPr>
        <w:spacing w:after="0" w:line="240" w:lineRule="auto"/>
        <w:ind w:firstLine="425"/>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Autorizații de construire eliberate pentru clădiri în ianuarie-decembrie 2019</w:t>
      </w:r>
    </w:p>
    <w:p w:rsidR="00000000" w:rsidDel="00000000" w:rsidP="00000000" w:rsidRDefault="00000000" w:rsidRPr="00000000" w14:paraId="0000052B">
      <w:pPr>
        <w:spacing w:after="0" w:line="240" w:lineRule="auto"/>
        <w:ind w:firstLine="357"/>
        <w:jc w:val="center"/>
        <w:rPr>
          <w:rFonts w:ascii="Times New Roman" w:cs="Times New Roman" w:eastAsia="Times New Roman" w:hAnsi="Times New Roman"/>
          <w:i w:val="1"/>
          <w:sz w:val="28"/>
          <w:szCs w:val="28"/>
        </w:rPr>
      </w:pPr>
      <w:r w:rsidDel="00000000" w:rsidR="00000000" w:rsidRPr="00000000">
        <w:rPr>
          <w:rtl w:val="0"/>
        </w:rPr>
      </w:r>
    </w:p>
    <w:tbl>
      <w:tblPr>
        <w:tblStyle w:val="Table12"/>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2"/>
        <w:gridCol w:w="1666"/>
        <w:gridCol w:w="1796"/>
        <w:gridCol w:w="1446"/>
        <w:gridCol w:w="2305"/>
        <w:tblGridChange w:id="0">
          <w:tblGrid>
            <w:gridCol w:w="2702"/>
            <w:gridCol w:w="1666"/>
            <w:gridCol w:w="1796"/>
            <w:gridCol w:w="1446"/>
            <w:gridCol w:w="2305"/>
          </w:tblGrid>
        </w:tblGridChange>
      </w:tblGrid>
      <w:tr>
        <w:trPr>
          <w:cantSplit w:val="0"/>
          <w:trHeight w:val="345" w:hRule="atLeast"/>
          <w:tblHeader w:val="0"/>
        </w:trPr>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2C">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număr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 faţă de: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30">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Informativ:</w:t>
            </w:r>
          </w:p>
          <w:p w:rsidR="00000000" w:rsidDel="00000000" w:rsidP="00000000" w:rsidRDefault="00000000" w:rsidRPr="00000000" w14:paraId="000005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Ianuarie-decembrie 2017 în % față de total</w:t>
            </w:r>
          </w:p>
        </w:tc>
      </w:tr>
      <w:tr>
        <w:trPr>
          <w:cantSplit w:val="0"/>
          <w:trHeight w:val="426" w:hRule="atLeast"/>
          <w:tblHeader w:val="0"/>
        </w:trPr>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4">
            <w:pPr>
              <w:spacing w:after="0" w:line="240" w:lineRule="auto"/>
              <w:ind w:left="-72" w:right="-10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ianuarie-decembrie 2018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27" w:hRule="atLeast"/>
          <w:tblHeader w:val="0"/>
        </w:trPr>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537">
            <w:pPr>
              <w:spacing w:after="0" w:line="240" w:lineRule="auto"/>
              <w:ind w:left="-108" w:right="-108"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538">
            <w:pPr>
              <w:spacing w:after="0" w:line="240" w:lineRule="auto"/>
              <w:ind w:right="113"/>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28</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539">
            <w:pPr>
              <w:spacing w:after="0" w:line="240" w:lineRule="auto"/>
              <w:ind w:right="170"/>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82,4</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53A">
            <w:pPr>
              <w:spacing w:after="0" w:line="240" w:lineRule="auto"/>
              <w:ind w:right="113"/>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100,0</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53B">
            <w:pPr>
              <w:tabs>
                <w:tab w:val="left" w:pos="1637"/>
              </w:tabs>
              <w:spacing w:after="0" w:line="240" w:lineRule="auto"/>
              <w:ind w:right="450"/>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100,0</w:t>
            </w:r>
          </w:p>
        </w:tc>
      </w:tr>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53C">
            <w:pPr>
              <w:tabs>
                <w:tab w:val="left" w:pos="432"/>
              </w:tabs>
              <w:spacing w:after="0" w:line="240" w:lineRule="auto"/>
              <w:ind w:left="252" w:right="-1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din care pentru clădiri:</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53D">
            <w:pPr>
              <w:spacing w:after="0" w:line="240" w:lineRule="auto"/>
              <w:ind w:right="113"/>
              <w:jc w:val="righ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E">
            <w:pPr>
              <w:spacing w:after="0" w:line="240" w:lineRule="auto"/>
              <w:ind w:right="170"/>
              <w:jc w:val="righ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F">
            <w:pPr>
              <w:spacing w:after="0" w:line="240" w:lineRule="auto"/>
              <w:ind w:right="113"/>
              <w:jc w:val="righ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0">
            <w:pPr>
              <w:tabs>
                <w:tab w:val="left" w:pos="1637"/>
              </w:tabs>
              <w:spacing w:after="0" w:line="240" w:lineRule="auto"/>
              <w:ind w:right="450"/>
              <w:jc w:val="right"/>
              <w:rPr>
                <w:rFonts w:ascii="Times New Roman" w:cs="Times New Roman" w:eastAsia="Times New Roman" w:hAnsi="Times New Roman"/>
                <w:sz w:val="28"/>
                <w:szCs w:val="28"/>
              </w:rPr>
            </w:pPr>
            <w:r w:rsidDel="00000000" w:rsidR="00000000" w:rsidRPr="00000000">
              <w:rPr>
                <w:rtl w:val="0"/>
              </w:rPr>
            </w:r>
          </w:p>
        </w:tc>
      </w:tr>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541">
            <w:pPr>
              <w:spacing w:after="0" w:line="240" w:lineRule="auto"/>
              <w:ind w:left="183" w:right="-108" w:hanging="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rezidențiale (inclusiv pentru colectivități)</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542">
            <w:pPr>
              <w:spacing w:after="0" w:line="240" w:lineRule="auto"/>
              <w:ind w:right="11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3">
            <w:pPr>
              <w:spacing w:after="0" w:line="240" w:lineRule="auto"/>
              <w:ind w:right="17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4">
            <w:pPr>
              <w:spacing w:after="0" w:line="240" w:lineRule="auto"/>
              <w:ind w:right="11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5">
            <w:pPr>
              <w:tabs>
                <w:tab w:val="left" w:pos="1637"/>
              </w:tabs>
              <w:spacing w:after="0" w:line="240" w:lineRule="auto"/>
              <w:ind w:right="45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35,3</w:t>
            </w:r>
          </w:p>
        </w:tc>
      </w:tr>
      <w:tr>
        <w:trPr>
          <w:cantSplit w:val="0"/>
          <w:trHeight w:val="227"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6">
            <w:pPr>
              <w:spacing w:after="0" w:line="240" w:lineRule="auto"/>
              <w:ind w:left="72" w:right="-108"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nerezidențiale</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547">
            <w:pPr>
              <w:spacing w:after="0" w:line="240" w:lineRule="auto"/>
              <w:ind w:right="11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548">
            <w:pPr>
              <w:spacing w:after="0" w:line="240" w:lineRule="auto"/>
              <w:ind w:right="17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104,6</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549">
            <w:pPr>
              <w:spacing w:after="0" w:line="240" w:lineRule="auto"/>
              <w:ind w:right="11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54A">
            <w:pPr>
              <w:tabs>
                <w:tab w:val="left" w:pos="1637"/>
              </w:tabs>
              <w:spacing w:after="0" w:line="240" w:lineRule="auto"/>
              <w:ind w:right="45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64,7</w:t>
            </w:r>
          </w:p>
        </w:tc>
      </w:tr>
    </w:tbl>
    <w:p w:rsidR="00000000" w:rsidDel="00000000" w:rsidP="00000000" w:rsidRDefault="00000000" w:rsidRPr="00000000" w14:paraId="0000054B">
      <w:pPr>
        <w:tabs>
          <w:tab w:val="left" w:pos="360"/>
        </w:tabs>
        <w:spacing w:after="0" w:line="240" w:lineRule="auto"/>
        <w:ind w:firstLine="35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C">
      <w:pPr>
        <w:pStyle w:val="Heading1"/>
        <w:ind w:firstLine="567"/>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sz w:val="28"/>
          <w:szCs w:val="28"/>
          <w:rtl w:val="0"/>
        </w:rPr>
        <w:t xml:space="preserve">9. Transporturi</w:t>
      </w:r>
    </w:p>
    <w:p w:rsidR="00000000" w:rsidDel="00000000" w:rsidP="00000000" w:rsidRDefault="00000000" w:rsidRPr="00000000" w14:paraId="0000054D">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În ianuarie-decembrie 2019 întreprinderile  de transport</w:t>
      </w:r>
      <w:r w:rsidDel="00000000" w:rsidR="00000000" w:rsidRPr="00000000">
        <w:rPr>
          <w:rFonts w:ascii="Times New Roman" w:cs="Times New Roman" w:eastAsia="Times New Roman" w:hAnsi="Times New Roman"/>
          <w:color w:val="000000"/>
          <w:sz w:val="28"/>
          <w:szCs w:val="28"/>
          <w:vertAlign w:val="superscript"/>
        </w:rPr>
        <w:footnoteReference w:customMarkFollows="0" w:id="0"/>
      </w:r>
      <w:r w:rsidDel="00000000" w:rsidR="00000000" w:rsidRPr="00000000">
        <w:rPr>
          <w:rFonts w:ascii="Times New Roman" w:cs="Times New Roman" w:eastAsia="Times New Roman" w:hAnsi="Times New Roman"/>
          <w:color w:val="000000"/>
          <w:sz w:val="28"/>
          <w:szCs w:val="28"/>
          <w:rtl w:val="0"/>
        </w:rPr>
        <w:t xml:space="preserve">  rutier din raion au transportat</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2394,5 mii tone de mărfuri, cu 6,2% mai puţin, față de perioada similară din anul 2018. Parcursul</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mărfurilor a totalizat 100,2 mil. tone-km, cu 4,4% mai mult decât în ianuarie-decembrie 2018. </w:t>
      </w:r>
    </w:p>
    <w:p w:rsidR="00000000" w:rsidDel="00000000" w:rsidP="00000000" w:rsidRDefault="00000000" w:rsidRPr="00000000" w14:paraId="0000054E">
      <w:pPr>
        <w:spacing w:after="0" w:line="240" w:lineRule="auto"/>
        <w:ind w:firstLine="567"/>
        <w:jc w:val="both"/>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54F">
      <w:pPr>
        <w:keepNext w:val="1"/>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Volumul de mărfuri transportate și parcursul mărfurilor realizat de întreprinderile de transport rutier</w:t>
      </w:r>
      <w:r w:rsidDel="00000000" w:rsidR="00000000" w:rsidRPr="00000000">
        <w:rPr>
          <w:rFonts w:ascii="Times New Roman" w:cs="Times New Roman" w:eastAsia="Times New Roman" w:hAnsi="Times New Roman"/>
          <w:i w:val="1"/>
          <w:color w:val="000000"/>
          <w:sz w:val="24"/>
          <w:szCs w:val="24"/>
          <w:vertAlign w:val="superscript"/>
          <w:rtl w:val="0"/>
        </w:rPr>
        <w:t xml:space="preserve">1</w:t>
      </w:r>
      <w:r w:rsidDel="00000000" w:rsidR="00000000" w:rsidRPr="00000000">
        <w:rPr>
          <w:rFonts w:ascii="Times New Roman" w:cs="Times New Roman" w:eastAsia="Times New Roman" w:hAnsi="Times New Roman"/>
          <w:i w:val="1"/>
          <w:color w:val="000000"/>
          <w:sz w:val="24"/>
          <w:szCs w:val="24"/>
          <w:rtl w:val="0"/>
        </w:rPr>
        <w:t xml:space="preserve">, pe moduri de transport</w:t>
      </w:r>
    </w:p>
    <w:p w:rsidR="00000000" w:rsidDel="00000000" w:rsidP="00000000" w:rsidRDefault="00000000" w:rsidRPr="00000000" w14:paraId="00000550">
      <w:pPr>
        <w:keepNext w:val="1"/>
        <w:spacing w:after="0" w:line="240" w:lineRule="auto"/>
        <w:jc w:val="center"/>
        <w:rPr>
          <w:rFonts w:ascii="Times New Roman" w:cs="Times New Roman" w:eastAsia="Times New Roman" w:hAnsi="Times New Roman"/>
          <w:i w:val="1"/>
          <w:color w:val="000000"/>
          <w:sz w:val="24"/>
          <w:szCs w:val="24"/>
        </w:rPr>
      </w:pPr>
      <w:r w:rsidDel="00000000" w:rsidR="00000000" w:rsidRPr="00000000">
        <w:rPr>
          <w:rtl w:val="0"/>
        </w:rPr>
      </w:r>
    </w:p>
    <w:tbl>
      <w:tblPr>
        <w:tblStyle w:val="Table13"/>
        <w:tblW w:w="97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37"/>
        <w:gridCol w:w="1491"/>
        <w:gridCol w:w="1440"/>
        <w:gridCol w:w="1320"/>
        <w:gridCol w:w="1320"/>
        <w:tblGridChange w:id="0">
          <w:tblGrid>
            <w:gridCol w:w="4137"/>
            <w:gridCol w:w="1491"/>
            <w:gridCol w:w="1440"/>
            <w:gridCol w:w="1320"/>
            <w:gridCol w:w="1320"/>
          </w:tblGrid>
        </w:tblGridChange>
      </w:tblGrid>
      <w:tr>
        <w:trPr>
          <w:cantSplit w:val="0"/>
          <w:trHeight w:val="284" w:hRule="atLeast"/>
          <w:tblHeader w:val="0"/>
        </w:trPr>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51">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Ianuarie-decembrie 2019</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3">
            <w:pPr>
              <w:spacing w:after="0" w:line="240" w:lineRule="auto"/>
              <w:ind w:left="-108" w:right="-10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 față de ianuarie-decembrie 2018</w:t>
            </w:r>
          </w:p>
        </w:tc>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Decembrie 2019</w:t>
            </w:r>
          </w:p>
        </w:tc>
      </w:tr>
      <w:tr>
        <w:trPr>
          <w:cantSplit w:val="0"/>
          <w:trHeight w:val="284" w:hRule="atLeast"/>
          <w:tblHeader w:val="0"/>
        </w:trPr>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9">
            <w:pPr>
              <w:spacing w:after="0" w:line="240" w:lineRule="auto"/>
              <w:ind w:right="-9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 față de noiembrie 2019</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5A">
            <w:pPr>
              <w:spacing w:after="0" w:line="240" w:lineRule="auto"/>
              <w:ind w:left="-108" w:right="-10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 față de decembrie 2018</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5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Mărfuri transportate – mii tone</w:t>
            </w:r>
          </w:p>
        </w:tc>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55C">
            <w:pPr>
              <w:tabs>
                <w:tab w:val="left" w:pos="792"/>
                <w:tab w:val="left" w:pos="972"/>
              </w:tabs>
              <w:spacing w:after="0" w:line="240" w:lineRule="auto"/>
              <w:ind w:right="25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2394,5</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5D">
            <w:pPr>
              <w:tabs>
                <w:tab w:val="left" w:pos="792"/>
              </w:tabs>
              <w:spacing w:after="0" w:line="240" w:lineRule="auto"/>
              <w:ind w:right="25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93,8</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5E">
            <w:pPr>
              <w:tabs>
                <w:tab w:val="left" w:pos="762"/>
                <w:tab w:val="left" w:pos="1152"/>
              </w:tabs>
              <w:spacing w:after="0" w:line="240" w:lineRule="auto"/>
              <w:ind w:right="1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94,9</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5F">
            <w:pPr>
              <w:tabs>
                <w:tab w:val="left" w:pos="1104"/>
              </w:tabs>
              <w:spacing w:after="0" w:line="240" w:lineRule="auto"/>
              <w:ind w:right="2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83,3</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6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Parcursul mărfurilor – mil. tone-km</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561">
            <w:pPr>
              <w:tabs>
                <w:tab w:val="left" w:pos="762"/>
                <w:tab w:val="left" w:pos="1152"/>
              </w:tabs>
              <w:spacing w:after="0" w:line="240" w:lineRule="auto"/>
              <w:ind w:right="25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62">
            <w:pPr>
              <w:tabs>
                <w:tab w:val="left" w:pos="1104"/>
              </w:tabs>
              <w:spacing w:after="0" w:line="240" w:lineRule="auto"/>
              <w:ind w:right="2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104,4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63">
            <w:pPr>
              <w:tabs>
                <w:tab w:val="left" w:pos="762"/>
                <w:tab w:val="left" w:pos="1152"/>
              </w:tabs>
              <w:spacing w:after="0" w:line="240" w:lineRule="auto"/>
              <w:ind w:right="1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64">
            <w:pPr>
              <w:tabs>
                <w:tab w:val="left" w:pos="1104"/>
              </w:tabs>
              <w:spacing w:after="0" w:line="240" w:lineRule="auto"/>
              <w:ind w:right="25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116,4</w:t>
            </w:r>
          </w:p>
        </w:tc>
      </w:tr>
      <w:tr>
        <w:trPr>
          <w:cantSplit w:val="0"/>
          <w:trHeight w:val="284" w:hRule="atLeast"/>
          <w:tblHeader w:val="0"/>
        </w:trPr>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Distanța medie de transport a unei tone de marfă, pe întreprinderile de transport, km</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566">
            <w:pPr>
              <w:tabs>
                <w:tab w:val="left" w:pos="762"/>
                <w:tab w:val="left" w:pos="1152"/>
              </w:tabs>
              <w:spacing w:after="0" w:line="240" w:lineRule="auto"/>
              <w:ind w:right="25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567">
            <w:pPr>
              <w:tabs>
                <w:tab w:val="left" w:pos="1104"/>
              </w:tabs>
              <w:spacing w:after="0" w:line="240" w:lineRule="auto"/>
              <w:ind w:right="25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568">
            <w:pPr>
              <w:tabs>
                <w:tab w:val="left" w:pos="762"/>
                <w:tab w:val="left" w:pos="1152"/>
              </w:tabs>
              <w:spacing w:after="0" w:line="240" w:lineRule="auto"/>
              <w:ind w:right="1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569">
            <w:pPr>
              <w:tabs>
                <w:tab w:val="left" w:pos="1104"/>
              </w:tabs>
              <w:spacing w:after="0" w:line="240" w:lineRule="auto"/>
              <w:ind w:right="25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139,7</w:t>
            </w:r>
          </w:p>
        </w:tc>
      </w:tr>
    </w:tbl>
    <w:p w:rsidR="00000000" w:rsidDel="00000000" w:rsidP="00000000" w:rsidRDefault="00000000" w:rsidRPr="00000000" w14:paraId="0000056A">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Volumul mărfurilor transportate de către întreprinderile de transport rutier au constituit</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16,5 %</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din totalul volumului de mărfuri transportate de către întreprinderile de transport rutier</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din țară, parcursul mărfurilor fiind de 2,5%.</w:t>
      </w:r>
    </w:p>
    <w:p w:rsidR="00000000" w:rsidDel="00000000" w:rsidP="00000000" w:rsidRDefault="00000000" w:rsidRPr="00000000" w14:paraId="0000056C">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Numărul mijloacelor de transport (proprii și închiriate) la întreprinderile de transport rutier</w:t>
      </w:r>
      <w:r w:rsidDel="00000000" w:rsidR="00000000" w:rsidRPr="00000000">
        <w:rPr>
          <w:rFonts w:ascii="Times New Roman" w:cs="Times New Roman" w:eastAsia="Times New Roman" w:hAnsi="Times New Roman"/>
          <w:color w:val="000000"/>
          <w:sz w:val="28"/>
          <w:szCs w:val="28"/>
          <w:vertAlign w:val="super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este prezentat în tabelul ce urmează:</w:t>
      </w:r>
    </w:p>
    <w:p w:rsidR="00000000" w:rsidDel="00000000" w:rsidP="00000000" w:rsidRDefault="00000000" w:rsidRPr="00000000" w14:paraId="0000056D">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tbl>
      <w:tblPr>
        <w:tblStyle w:val="Table14"/>
        <w:tblW w:w="96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1740"/>
        <w:gridCol w:w="1740"/>
        <w:gridCol w:w="2880"/>
        <w:tblGridChange w:id="0">
          <w:tblGrid>
            <w:gridCol w:w="3240"/>
            <w:gridCol w:w="1740"/>
            <w:gridCol w:w="1740"/>
            <w:gridCol w:w="2880"/>
          </w:tblGrid>
        </w:tblGridChange>
      </w:tblGrid>
      <w:tr>
        <w:trPr>
          <w:cantSplit w:val="0"/>
          <w:trHeight w:val="284" w:hRule="atLeast"/>
          <w:tblHeader w:val="0"/>
        </w:trPr>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6E">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01.01.2019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01.01.2020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Ianuarie-decembrie 2019 în % față de ianuarie-decembrie 2018</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7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unități</w:t>
            </w: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573">
            <w:pPr>
              <w:spacing w:after="0" w:line="240" w:lineRule="auto"/>
              <w:ind w:right="3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276,0</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74">
            <w:pPr>
              <w:spacing w:after="0" w:line="240" w:lineRule="auto"/>
              <w:ind w:right="3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255,0</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75">
            <w:pPr>
              <w:spacing w:after="0" w:line="240" w:lineRule="auto"/>
              <w:ind w:right="3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92,4</w:t>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76">
            <w:pPr>
              <w:spacing w:after="0" w:line="240" w:lineRule="auto"/>
              <w:ind w:firstLine="30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din care:</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577">
            <w:pPr>
              <w:spacing w:after="0" w:line="240" w:lineRule="auto"/>
              <w:ind w:right="340"/>
              <w:jc w:val="righ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78">
            <w:pPr>
              <w:spacing w:after="0" w:line="240" w:lineRule="auto"/>
              <w:ind w:right="340"/>
              <w:jc w:val="righ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79">
            <w:pPr>
              <w:spacing w:after="0" w:line="240" w:lineRule="auto"/>
              <w:ind w:right="34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84" w:hRule="atLeast"/>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7A">
            <w:pPr>
              <w:spacing w:after="0" w:line="240" w:lineRule="auto"/>
              <w:ind w:firstLine="15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Autocamioane</w:t>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57B">
            <w:pPr>
              <w:spacing w:after="0" w:line="240" w:lineRule="auto"/>
              <w:ind w:right="3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7C">
            <w:pPr>
              <w:spacing w:after="0" w:line="240" w:lineRule="auto"/>
              <w:ind w:right="3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7D">
            <w:pPr>
              <w:spacing w:after="0" w:line="240" w:lineRule="auto"/>
              <w:ind w:right="3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0"/>
          <w:trHeight w:val="284" w:hRule="atLeast"/>
          <w:tblHeader w:val="0"/>
        </w:trPr>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7E">
            <w:pPr>
              <w:spacing w:after="0" w:line="240" w:lineRule="auto"/>
              <w:ind w:left="15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Autobuze și microbuze de folosință  generală - total</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57F">
            <w:pPr>
              <w:spacing w:after="0" w:line="240" w:lineRule="auto"/>
              <w:ind w:right="3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580">
            <w:pPr>
              <w:spacing w:after="0" w:line="240" w:lineRule="auto"/>
              <w:ind w:right="3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581">
            <w:pPr>
              <w:spacing w:after="0" w:line="240" w:lineRule="auto"/>
              <w:ind w:right="3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104,9</w:t>
            </w:r>
          </w:p>
        </w:tc>
      </w:tr>
    </w:tbl>
    <w:p w:rsidR="00000000" w:rsidDel="00000000" w:rsidP="00000000" w:rsidRDefault="00000000" w:rsidRPr="00000000" w14:paraId="00000582">
      <w:pPr>
        <w:spacing w:after="0" w:line="240" w:lineRule="auto"/>
        <w:ind w:left="142" w:hanging="14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vertAlign w:val="superscript"/>
          <w:rtl w:val="0"/>
        </w:rPr>
        <w:t xml:space="preserve">1 </w:t>
      </w:r>
      <w:r w:rsidDel="00000000" w:rsidR="00000000" w:rsidRPr="00000000">
        <w:rPr>
          <w:rFonts w:ascii="Times New Roman" w:cs="Times New Roman" w:eastAsia="Times New Roman" w:hAnsi="Times New Roman"/>
          <w:color w:val="000000"/>
          <w:sz w:val="28"/>
          <w:szCs w:val="28"/>
          <w:rtl w:val="0"/>
        </w:rPr>
        <w:t xml:space="preserve">Inclusiv întreprinderile cu alte genuri de activitate, care efectuează transportări auto de mărfuri contra plată și dispun de 10 și mai multe autovehicule de marfă proprii sau închiriate</w:t>
      </w:r>
    </w:p>
    <w:p w:rsidR="00000000" w:rsidDel="00000000" w:rsidP="00000000" w:rsidRDefault="00000000" w:rsidRPr="00000000" w14:paraId="00000583">
      <w:pPr>
        <w:spacing w:after="0" w:line="240" w:lineRule="auto"/>
        <w:ind w:firstLine="284"/>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000000"/>
          <w:sz w:val="28"/>
          <w:szCs w:val="28"/>
          <w:rtl w:val="0"/>
        </w:rPr>
        <w:t xml:space="preserve"> Numărul de autovehicule (proprii și închiriate) a întreprinderilor de transport rutier la</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01.01.2020 s-a micsorat cu 21 unități față de 01.01.2019.</w:t>
      </w:r>
      <w:r w:rsidDel="00000000" w:rsidR="00000000" w:rsidRPr="00000000">
        <w:rPr>
          <w:rtl w:val="0"/>
        </w:rPr>
      </w:r>
    </w:p>
    <w:p w:rsidR="00000000" w:rsidDel="00000000" w:rsidP="00000000" w:rsidRDefault="00000000" w:rsidRPr="00000000" w14:paraId="00000584">
      <w:pPr>
        <w:spacing w:after="0" w:line="240" w:lineRule="auto"/>
        <w:jc w:val="center"/>
        <w:rPr>
          <w:rFonts w:ascii="Times New Roman" w:cs="Times New Roman" w:eastAsia="Times New Roman" w:hAnsi="Times New Roman"/>
          <w:i w:val="1"/>
          <w:color w:val="ff0000"/>
          <w:sz w:val="28"/>
          <w:szCs w:val="28"/>
        </w:rPr>
      </w:pPr>
      <w:r w:rsidDel="00000000" w:rsidR="00000000" w:rsidRPr="00000000">
        <w:rPr>
          <w:rtl w:val="0"/>
        </w:rPr>
      </w:r>
    </w:p>
    <w:p w:rsidR="00000000" w:rsidDel="00000000" w:rsidP="00000000" w:rsidRDefault="00000000" w:rsidRPr="00000000" w14:paraId="00000585">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Numărul de pasageri transportați și parcursul pasagerilor în ianuarie-decembrie 2019,</w:t>
      </w:r>
    </w:p>
    <w:p w:rsidR="00000000" w:rsidDel="00000000" w:rsidP="00000000" w:rsidRDefault="00000000" w:rsidRPr="00000000" w14:paraId="00000586">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pe moduri de transport public</w:t>
      </w:r>
    </w:p>
    <w:p w:rsidR="00000000" w:rsidDel="00000000" w:rsidP="00000000" w:rsidRDefault="00000000" w:rsidRPr="00000000" w14:paraId="00000587">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tl w:val="0"/>
        </w:rPr>
      </w:r>
    </w:p>
    <w:tbl>
      <w:tblPr>
        <w:tblStyle w:val="Table15"/>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3"/>
        <w:gridCol w:w="2409"/>
        <w:gridCol w:w="2585"/>
        <w:tblGridChange w:id="0">
          <w:tblGrid>
            <w:gridCol w:w="4503"/>
            <w:gridCol w:w="2409"/>
            <w:gridCol w:w="2585"/>
          </w:tblGrid>
        </w:tblGridChange>
      </w:tblGrid>
      <w:tr>
        <w:trPr>
          <w:cantSplit w:val="0"/>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8">
            <w:pPr>
              <w:spacing w:after="0" w:line="240" w:lineRule="auto"/>
              <w:ind w:left="-108" w:hanging="142"/>
              <w:jc w:val="center"/>
              <w:rPr>
                <w:rFonts w:ascii="Times New Roman" w:cs="Times New Roman" w:eastAsia="Times New Roman" w:hAnsi="Times New Roman"/>
                <w:i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Mii pasageri</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 față de ianuarie-decembrie 2018</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58B">
            <w:pPr>
              <w:spacing w:after="0" w:line="240" w:lineRule="auto"/>
              <w:ind w:left="-10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Pasageri transportați – total, mii pasageri</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58C">
            <w:pPr>
              <w:spacing w:after="0" w:line="240" w:lineRule="auto"/>
              <w:ind w:right="3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449,6</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8D">
            <w:pPr>
              <w:spacing w:after="0" w:line="240" w:lineRule="auto"/>
              <w:ind w:right="87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125,9</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8E">
            <w:pPr>
              <w:spacing w:after="0" w:line="240" w:lineRule="auto"/>
              <w:ind w:left="-12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din care cu:</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8F">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0">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91">
            <w:pPr>
              <w:spacing w:after="0" w:line="240" w:lineRule="auto"/>
              <w:ind w:left="317" w:hanging="140.99999999999997"/>
              <w:rPr>
                <w:rFonts w:ascii="Times New Roman" w:cs="Times New Roman" w:eastAsia="Times New Roman" w:hAnsi="Times New Roman"/>
                <w:color w:val="000000"/>
                <w:sz w:val="24"/>
                <w:szCs w:val="24"/>
                <w:vertAlign w:val="superscript"/>
              </w:rPr>
            </w:pPr>
            <w:r w:rsidDel="00000000" w:rsidR="00000000" w:rsidRPr="00000000">
              <w:rPr>
                <w:rFonts w:ascii="Times New Roman" w:cs="Times New Roman" w:eastAsia="Times New Roman" w:hAnsi="Times New Roman"/>
                <w:color w:val="000000"/>
                <w:sz w:val="24"/>
                <w:szCs w:val="24"/>
                <w:rtl w:val="0"/>
              </w:rPr>
              <w:t xml:space="preserve">autobuze și microbuze</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592">
            <w:pPr>
              <w:spacing w:after="0" w:line="240" w:lineRule="auto"/>
              <w:ind w:right="3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93">
            <w:pPr>
              <w:spacing w:after="0" w:line="240" w:lineRule="auto"/>
              <w:ind w:right="87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125,9</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94">
            <w:pPr>
              <w:spacing w:after="0" w:line="240" w:lineRule="auto"/>
              <w:ind w:left="-126" w:firstLine="18.00000000000000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Parcursul pasagerilor – total, mil. pasageri-km</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595">
            <w:pPr>
              <w:spacing w:after="0" w:line="240" w:lineRule="auto"/>
              <w:ind w:right="3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96">
            <w:pPr>
              <w:spacing w:after="0" w:line="240" w:lineRule="auto"/>
              <w:ind w:right="87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117,0</w:t>
            </w:r>
          </w:p>
        </w:tc>
      </w:tr>
      <w:tr>
        <w:trPr>
          <w:cantSplit w:val="0"/>
          <w:tblHeader w:val="0"/>
        </w:trPr>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597">
            <w:pPr>
              <w:tabs>
                <w:tab w:val="left" w:pos="459"/>
              </w:tabs>
              <w:spacing w:after="0" w:line="240" w:lineRule="auto"/>
              <w:ind w:left="-126" w:firstLine="58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din care pe moduri de transport:</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98">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9">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9A">
            <w:pPr>
              <w:spacing w:after="0" w:line="240" w:lineRule="auto"/>
              <w:ind w:left="-126" w:firstLine="302"/>
              <w:rPr>
                <w:rFonts w:ascii="Times New Roman" w:cs="Times New Roman" w:eastAsia="Times New Roman" w:hAnsi="Times New Roman"/>
                <w:color w:val="000000"/>
                <w:sz w:val="24"/>
                <w:szCs w:val="24"/>
                <w:vertAlign w:val="superscript"/>
              </w:rPr>
            </w:pPr>
            <w:r w:rsidDel="00000000" w:rsidR="00000000" w:rsidRPr="00000000">
              <w:rPr>
                <w:rFonts w:ascii="Times New Roman" w:cs="Times New Roman" w:eastAsia="Times New Roman" w:hAnsi="Times New Roman"/>
                <w:color w:val="000000"/>
                <w:sz w:val="24"/>
                <w:szCs w:val="24"/>
                <w:rtl w:val="0"/>
              </w:rPr>
              <w:t xml:space="preserve">autobuze și microbuze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59B">
            <w:pPr>
              <w:spacing w:after="0" w:line="240" w:lineRule="auto"/>
              <w:ind w:right="3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59C">
            <w:pPr>
              <w:spacing w:after="0" w:line="240" w:lineRule="auto"/>
              <w:ind w:right="87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117,0</w:t>
            </w:r>
          </w:p>
        </w:tc>
      </w:tr>
    </w:tbl>
    <w:p w:rsidR="00000000" w:rsidDel="00000000" w:rsidP="00000000" w:rsidRDefault="00000000" w:rsidRPr="00000000" w14:paraId="0000059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Numărul pasagerilor transportați cu autobuze și microbuze</w:t>
      </w:r>
      <w:r w:rsidDel="00000000" w:rsidR="00000000" w:rsidRPr="00000000">
        <w:rPr>
          <w:rFonts w:ascii="Times New Roman" w:cs="Times New Roman" w:eastAsia="Times New Roman" w:hAnsi="Times New Roman"/>
          <w:color w:val="000000"/>
          <w:sz w:val="28"/>
          <w:szCs w:val="28"/>
          <w:rtl w:val="0"/>
        </w:rPr>
        <w:t xml:space="preserve"> de folosință generală în</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ianuarie-decembrie 2019 a </w:t>
      </w:r>
      <w:r w:rsidDel="00000000" w:rsidR="00000000" w:rsidRPr="00000000">
        <w:rPr>
          <w:rFonts w:ascii="Times New Roman" w:cs="Times New Roman" w:eastAsia="Times New Roman" w:hAnsi="Times New Roman"/>
          <w:sz w:val="28"/>
          <w:szCs w:val="28"/>
          <w:rtl w:val="0"/>
        </w:rPr>
        <w:t xml:space="preserve">constituit 449,6 mii pasageri, comparativ cu ianuarie-decembrie 2018  s-a majorat cu 25,9%.</w:t>
      </w:r>
    </w:p>
    <w:p w:rsidR="00000000" w:rsidDel="00000000" w:rsidP="00000000" w:rsidRDefault="00000000" w:rsidRPr="00000000" w14:paraId="0000059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Parcursul pasagerilor cu autobuze și microbuze de folosință generală a </w:t>
      </w:r>
      <w:r w:rsidDel="00000000" w:rsidR="00000000" w:rsidRPr="00000000">
        <w:rPr>
          <w:rFonts w:ascii="Times New Roman" w:cs="Times New Roman" w:eastAsia="Times New Roman" w:hAnsi="Times New Roman"/>
          <w:sz w:val="28"/>
          <w:szCs w:val="28"/>
          <w:rtl w:val="0"/>
        </w:rPr>
        <w:t xml:space="preserve">constituit 15,4 mil. pasageri-km, cu 44,6% mai mult față de perioada corespunzătoare a anului precedent. </w:t>
      </w:r>
    </w:p>
    <w:p w:rsidR="00000000" w:rsidDel="00000000" w:rsidP="00000000" w:rsidRDefault="00000000" w:rsidRPr="00000000" w14:paraId="0000059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Numărul pasagerilor transportați cu autobuze și microbuze de folosință generală a</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constituit 0,4%, din totalul pe țară; parcursul pasagerilor cu autobuze și microbuze a înregistrat 0,4% din totalul pe țară.</w:t>
      </w:r>
    </w:p>
    <w:p w:rsidR="00000000" w:rsidDel="00000000" w:rsidP="00000000" w:rsidRDefault="00000000" w:rsidRPr="00000000" w14:paraId="000005A0">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2">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3">
      <w:pPr>
        <w:spacing w:after="0" w:lineRule="auto"/>
        <w:ind w:firstLine="567"/>
        <w:jc w:val="both"/>
        <w:rPr/>
      </w:pPr>
      <w:r w:rsidDel="00000000" w:rsidR="00000000" w:rsidRPr="00000000">
        <w:rPr>
          <w:rtl w:val="0"/>
        </w:rPr>
      </w:r>
    </w:p>
    <w:p w:rsidR="00000000" w:rsidDel="00000000" w:rsidP="00000000" w:rsidRDefault="00000000" w:rsidRPr="00000000" w14:paraId="000005A4">
      <w:pPr>
        <w:spacing w:after="120" w:before="120" w:lineRule="auto"/>
        <w:ind w:firstLine="567"/>
        <w:jc w:val="both"/>
        <w:rPr/>
      </w:pPr>
      <w:r w:rsidDel="00000000" w:rsidR="00000000" w:rsidRPr="00000000">
        <w:rPr>
          <w:rtl w:val="0"/>
        </w:rPr>
      </w:r>
    </w:p>
    <w:p w:rsidR="00000000" w:rsidDel="00000000" w:rsidP="00000000" w:rsidRDefault="00000000" w:rsidRPr="00000000" w14:paraId="000005A5">
      <w:pPr>
        <w:spacing w:after="120" w:before="120" w:lineRule="auto"/>
        <w:ind w:firstLine="567"/>
        <w:jc w:val="both"/>
        <w:rPr/>
      </w:pPr>
      <w:r w:rsidDel="00000000" w:rsidR="00000000" w:rsidRPr="00000000">
        <w:rPr>
          <w:rtl w:val="0"/>
        </w:rPr>
      </w:r>
    </w:p>
    <w:p w:rsidR="00000000" w:rsidDel="00000000" w:rsidP="00000000" w:rsidRDefault="00000000" w:rsidRPr="00000000" w14:paraId="000005A6">
      <w:pPr>
        <w:spacing w:after="120" w:before="120" w:lineRule="auto"/>
        <w:ind w:firstLine="567"/>
        <w:jc w:val="both"/>
        <w:rPr/>
      </w:pPr>
      <w:r w:rsidDel="00000000" w:rsidR="00000000" w:rsidRPr="00000000">
        <w:rPr>
          <w:rtl w:val="0"/>
        </w:rPr>
      </w:r>
    </w:p>
    <w:p w:rsidR="00000000" w:rsidDel="00000000" w:rsidP="00000000" w:rsidRDefault="00000000" w:rsidRPr="00000000" w14:paraId="000005A7">
      <w:pPr>
        <w:spacing w:after="120" w:before="120" w:lineRule="auto"/>
        <w:ind w:firstLine="567"/>
        <w:jc w:val="both"/>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inclusiv întreprinderile cu alte genuri de activitate, care efectuează transportări auto de mărfuri contra plată și dispun de 10 și mai multe autovehicule de marfă proprii sau închiriate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52" w:hanging="360"/>
      </w:pPr>
      <w:rPr>
        <w:rFonts w:ascii="Noto Sans Symbols" w:cs="Noto Sans Symbols" w:eastAsia="Noto Sans Symbols" w:hAnsi="Noto Sans Symbols"/>
      </w:rPr>
    </w:lvl>
    <w:lvl w:ilvl="1">
      <w:start w:val="1"/>
      <w:numFmt w:val="bullet"/>
      <w:lvlText w:val="o"/>
      <w:lvlJc w:val="left"/>
      <w:pPr>
        <w:ind w:left="972" w:hanging="360"/>
      </w:pPr>
      <w:rPr>
        <w:rFonts w:ascii="Courier New" w:cs="Courier New" w:eastAsia="Courier New" w:hAnsi="Courier New"/>
      </w:rPr>
    </w:lvl>
    <w:lvl w:ilvl="2">
      <w:start w:val="1"/>
      <w:numFmt w:val="bullet"/>
      <w:lvlText w:val="▪"/>
      <w:lvlJc w:val="left"/>
      <w:pPr>
        <w:ind w:left="1692" w:hanging="360"/>
      </w:pPr>
      <w:rPr>
        <w:rFonts w:ascii="Noto Sans Symbols" w:cs="Noto Sans Symbols" w:eastAsia="Noto Sans Symbols" w:hAnsi="Noto Sans Symbols"/>
      </w:rPr>
    </w:lvl>
    <w:lvl w:ilvl="3">
      <w:start w:val="1"/>
      <w:numFmt w:val="bullet"/>
      <w:lvlText w:val="●"/>
      <w:lvlJc w:val="left"/>
      <w:pPr>
        <w:ind w:left="2412" w:hanging="360"/>
      </w:pPr>
      <w:rPr>
        <w:rFonts w:ascii="Noto Sans Symbols" w:cs="Noto Sans Symbols" w:eastAsia="Noto Sans Symbols" w:hAnsi="Noto Sans Symbols"/>
      </w:rPr>
    </w:lvl>
    <w:lvl w:ilvl="4">
      <w:start w:val="1"/>
      <w:numFmt w:val="bullet"/>
      <w:lvlText w:val="o"/>
      <w:lvlJc w:val="left"/>
      <w:pPr>
        <w:ind w:left="3132" w:hanging="360"/>
      </w:pPr>
      <w:rPr>
        <w:rFonts w:ascii="Courier New" w:cs="Courier New" w:eastAsia="Courier New" w:hAnsi="Courier New"/>
      </w:rPr>
    </w:lvl>
    <w:lvl w:ilvl="5">
      <w:start w:val="1"/>
      <w:numFmt w:val="bullet"/>
      <w:lvlText w:val="▪"/>
      <w:lvlJc w:val="left"/>
      <w:pPr>
        <w:ind w:left="3852" w:hanging="360"/>
      </w:pPr>
      <w:rPr>
        <w:rFonts w:ascii="Noto Sans Symbols" w:cs="Noto Sans Symbols" w:eastAsia="Noto Sans Symbols" w:hAnsi="Noto Sans Symbols"/>
      </w:rPr>
    </w:lvl>
    <w:lvl w:ilvl="6">
      <w:start w:val="1"/>
      <w:numFmt w:val="bullet"/>
      <w:lvlText w:val="●"/>
      <w:lvlJc w:val="left"/>
      <w:pPr>
        <w:ind w:left="4572" w:hanging="360"/>
      </w:pPr>
      <w:rPr>
        <w:rFonts w:ascii="Noto Sans Symbols" w:cs="Noto Sans Symbols" w:eastAsia="Noto Sans Symbols" w:hAnsi="Noto Sans Symbols"/>
      </w:rPr>
    </w:lvl>
    <w:lvl w:ilvl="7">
      <w:start w:val="1"/>
      <w:numFmt w:val="bullet"/>
      <w:lvlText w:val="o"/>
      <w:lvlJc w:val="left"/>
      <w:pPr>
        <w:ind w:left="5292" w:hanging="360"/>
      </w:pPr>
      <w:rPr>
        <w:rFonts w:ascii="Courier New" w:cs="Courier New" w:eastAsia="Courier New" w:hAnsi="Courier New"/>
      </w:rPr>
    </w:lvl>
    <w:lvl w:ilvl="8">
      <w:start w:val="1"/>
      <w:numFmt w:val="bullet"/>
      <w:lvlText w:val="▪"/>
      <w:lvlJc w:val="left"/>
      <w:pPr>
        <w:ind w:left="6012"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firstLine="720"/>
      <w:jc w:val="center"/>
    </w:pPr>
    <w:rPr>
      <w:rFonts w:ascii="Arial" w:cs="Arial" w:eastAsia="Arial" w:hAnsi="Arial"/>
      <w:b w:val="1"/>
      <w:sz w:val="24"/>
      <w:szCs w:val="24"/>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sz w:val="28"/>
      <w:szCs w:val="28"/>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spacing w:after="0" w:line="240" w:lineRule="auto"/>
      <w:jc w:val="center"/>
    </w:pPr>
    <w:rPr>
      <w:rFonts w:ascii="Times New Roman" w:cs="Times New Roman" w:eastAsia="Times New Roman" w:hAnsi="Times New Roman"/>
      <w:b w:val="1"/>
      <w:sz w:val="28"/>
      <w:szCs w:val="28"/>
    </w:rPr>
  </w:style>
  <w:style w:type="paragraph" w:styleId="Heading6">
    <w:name w:val="heading 6"/>
    <w:basedOn w:val="Normal"/>
    <w:next w:val="Normal"/>
    <w:pPr>
      <w:keepNext w:val="1"/>
      <w:spacing w:after="0" w:line="240" w:lineRule="auto"/>
      <w:jc w:val="center"/>
    </w:pPr>
    <w:rPr>
      <w:rFonts w:ascii="Times New Roman" w:cs="Times New Roman" w:eastAsia="Times New Roman" w:hAnsi="Times New Roman"/>
      <w:sz w:val="28"/>
      <w:szCs w:val="28"/>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rPr>
  </w:style>
  <w:style w:type="paragraph" w:styleId="a" w:default="1">
    <w:name w:val="Normal"/>
    <w:qFormat w:val="1"/>
    <w:rsid w:val="00095CCE"/>
  </w:style>
  <w:style w:type="paragraph" w:styleId="1">
    <w:name w:val="heading 1"/>
    <w:basedOn w:val="a"/>
    <w:next w:val="a"/>
    <w:link w:val="10"/>
    <w:qFormat w:val="1"/>
    <w:rsid w:val="008B5C4B"/>
    <w:pPr>
      <w:keepNext w:val="1"/>
      <w:spacing w:after="0" w:line="240" w:lineRule="auto"/>
      <w:ind w:firstLine="720"/>
      <w:jc w:val="center"/>
      <w:outlineLvl w:val="0"/>
    </w:pPr>
    <w:rPr>
      <w:rFonts w:ascii="Arial" w:cs="Times New Roman" w:eastAsia="Times New Roman" w:hAnsi="Arial"/>
      <w:b w:val="1"/>
      <w:bCs w:val="1"/>
      <w:sz w:val="24"/>
      <w:szCs w:val="24"/>
      <w:lang w:val="ro-MO"/>
    </w:rPr>
  </w:style>
  <w:style w:type="paragraph" w:styleId="2">
    <w:name w:val="heading 2"/>
    <w:basedOn w:val="a"/>
    <w:next w:val="a"/>
    <w:link w:val="20"/>
    <w:semiHidden w:val="1"/>
    <w:unhideWhenUsed w:val="1"/>
    <w:qFormat w:val="1"/>
    <w:rsid w:val="008B5C4B"/>
    <w:pPr>
      <w:keepNext w:val="1"/>
      <w:spacing w:after="0" w:line="240" w:lineRule="auto"/>
      <w:jc w:val="center"/>
      <w:outlineLvl w:val="1"/>
    </w:pPr>
    <w:rPr>
      <w:rFonts w:ascii="Times New Roman" w:cs="Times New Roman" w:eastAsia="Times New Roman" w:hAnsi="Times New Roman"/>
      <w:sz w:val="28"/>
      <w:szCs w:val="24"/>
      <w:lang w:val="en-US"/>
    </w:rPr>
  </w:style>
  <w:style w:type="paragraph" w:styleId="3">
    <w:name w:val="heading 3"/>
    <w:basedOn w:val="a"/>
    <w:next w:val="a"/>
    <w:link w:val="30"/>
    <w:semiHidden w:val="1"/>
    <w:unhideWhenUsed w:val="1"/>
    <w:qFormat w:val="1"/>
    <w:rsid w:val="008B5C4B"/>
    <w:pPr>
      <w:keepNext w:val="1"/>
      <w:spacing w:after="60" w:before="240" w:line="240" w:lineRule="auto"/>
      <w:outlineLvl w:val="2"/>
    </w:pPr>
    <w:rPr>
      <w:rFonts w:ascii="Arial" w:cs="Times New Roman" w:eastAsia="Times New Roman" w:hAnsi="Arial"/>
      <w:b w:val="1"/>
      <w:bCs w:val="1"/>
      <w:sz w:val="26"/>
      <w:szCs w:val="26"/>
    </w:rPr>
  </w:style>
  <w:style w:type="paragraph" w:styleId="4">
    <w:name w:val="heading 4"/>
    <w:basedOn w:val="a"/>
    <w:next w:val="a"/>
    <w:link w:val="40"/>
    <w:semiHidden w:val="1"/>
    <w:unhideWhenUsed w:val="1"/>
    <w:qFormat w:val="1"/>
    <w:rsid w:val="008B5C4B"/>
    <w:pPr>
      <w:keepNext w:val="1"/>
      <w:spacing w:after="60" w:before="240" w:line="240" w:lineRule="auto"/>
      <w:outlineLvl w:val="3"/>
    </w:pPr>
    <w:rPr>
      <w:rFonts w:ascii="Times New Roman" w:cs="Times New Roman" w:eastAsia="Times New Roman" w:hAnsi="Times New Roman"/>
      <w:b w:val="1"/>
      <w:bCs w:val="1"/>
      <w:sz w:val="28"/>
      <w:szCs w:val="28"/>
    </w:rPr>
  </w:style>
  <w:style w:type="paragraph" w:styleId="5">
    <w:name w:val="heading 5"/>
    <w:basedOn w:val="a"/>
    <w:next w:val="a"/>
    <w:link w:val="50"/>
    <w:semiHidden w:val="1"/>
    <w:unhideWhenUsed w:val="1"/>
    <w:qFormat w:val="1"/>
    <w:rsid w:val="008B5C4B"/>
    <w:pPr>
      <w:keepNext w:val="1"/>
      <w:spacing w:after="0" w:line="240" w:lineRule="auto"/>
      <w:jc w:val="center"/>
      <w:outlineLvl w:val="4"/>
    </w:pPr>
    <w:rPr>
      <w:rFonts w:ascii="Times New Roman" w:cs="Times New Roman" w:eastAsia="Times New Roman" w:hAnsi="Times New Roman"/>
      <w:b w:val="1"/>
      <w:bCs w:val="1"/>
      <w:sz w:val="28"/>
      <w:szCs w:val="20"/>
      <w:lang w:val="ro-MO"/>
    </w:rPr>
  </w:style>
  <w:style w:type="paragraph" w:styleId="6">
    <w:name w:val="heading 6"/>
    <w:basedOn w:val="a"/>
    <w:next w:val="a"/>
    <w:link w:val="60"/>
    <w:semiHidden w:val="1"/>
    <w:unhideWhenUsed w:val="1"/>
    <w:qFormat w:val="1"/>
    <w:rsid w:val="008B5C4B"/>
    <w:pPr>
      <w:keepNext w:val="1"/>
      <w:spacing w:after="0" w:line="240" w:lineRule="auto"/>
      <w:jc w:val="center"/>
      <w:outlineLvl w:val="5"/>
    </w:pPr>
    <w:rPr>
      <w:rFonts w:ascii="Times New Roman" w:cs="Times New Roman" w:eastAsia="Times New Roman" w:hAnsi="Times New Roman"/>
      <w:bCs w:val="1"/>
      <w:sz w:val="28"/>
      <w:szCs w:val="20"/>
      <w:lang w:val="ro-MO"/>
    </w:rPr>
  </w:style>
  <w:style w:type="paragraph" w:styleId="7">
    <w:name w:val="heading 7"/>
    <w:basedOn w:val="a"/>
    <w:next w:val="a"/>
    <w:link w:val="70"/>
    <w:semiHidden w:val="1"/>
    <w:unhideWhenUsed w:val="1"/>
    <w:qFormat w:val="1"/>
    <w:rsid w:val="008B5C4B"/>
    <w:pPr>
      <w:keepNext w:val="1"/>
      <w:spacing w:after="0" w:line="240" w:lineRule="auto"/>
      <w:outlineLvl w:val="6"/>
    </w:pPr>
    <w:rPr>
      <w:rFonts w:ascii="Times New Roman" w:cs="Times New Roman" w:eastAsia="Times New Roman" w:hAnsi="Times New Roman"/>
      <w:bCs w:val="1"/>
      <w:sz w:val="28"/>
      <w:szCs w:val="20"/>
      <w:lang w:val="ro-MO"/>
    </w:rPr>
  </w:style>
  <w:style w:type="paragraph" w:styleId="8">
    <w:name w:val="heading 8"/>
    <w:basedOn w:val="a"/>
    <w:next w:val="a"/>
    <w:link w:val="80"/>
    <w:semiHidden w:val="1"/>
    <w:unhideWhenUsed w:val="1"/>
    <w:qFormat w:val="1"/>
    <w:rsid w:val="008B5C4B"/>
    <w:pPr>
      <w:spacing w:after="60" w:before="240" w:line="240" w:lineRule="auto"/>
      <w:outlineLvl w:val="7"/>
    </w:pPr>
    <w:rPr>
      <w:rFonts w:ascii="Times New Roman" w:cs="Times New Roman" w:eastAsia="Times New Roman" w:hAnsi="Times New Roman"/>
      <w:i w:val="1"/>
      <w:iCs w:val="1"/>
      <w:sz w:val="24"/>
      <w:szCs w:val="24"/>
    </w:rPr>
  </w:style>
  <w:style w:type="paragraph" w:styleId="9">
    <w:name w:val="heading 9"/>
    <w:basedOn w:val="a"/>
    <w:next w:val="a"/>
    <w:link w:val="90"/>
    <w:semiHidden w:val="1"/>
    <w:unhideWhenUsed w:val="1"/>
    <w:qFormat w:val="1"/>
    <w:rsid w:val="008B5C4B"/>
    <w:pPr>
      <w:spacing w:after="60" w:before="240" w:line="240" w:lineRule="auto"/>
      <w:outlineLvl w:val="8"/>
    </w:pPr>
    <w:rPr>
      <w:rFonts w:ascii="Arial" w:cs="Arial" w:eastAsia="Times New Roman" w:hAnsi="Arial"/>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8B5C4B"/>
    <w:rPr>
      <w:rFonts w:ascii="Arial" w:cs="Times New Roman" w:eastAsia="Times New Roman" w:hAnsi="Arial"/>
      <w:b w:val="1"/>
      <w:bCs w:val="1"/>
      <w:sz w:val="24"/>
      <w:szCs w:val="24"/>
      <w:lang w:val="ro-MO"/>
    </w:rPr>
  </w:style>
  <w:style w:type="character" w:styleId="20" w:customStyle="1">
    <w:name w:val="Заголовок 2 Знак"/>
    <w:basedOn w:val="a0"/>
    <w:link w:val="2"/>
    <w:semiHidden w:val="1"/>
    <w:rsid w:val="008B5C4B"/>
    <w:rPr>
      <w:rFonts w:ascii="Times New Roman" w:cs="Times New Roman" w:eastAsia="Times New Roman" w:hAnsi="Times New Roman"/>
      <w:sz w:val="28"/>
      <w:szCs w:val="24"/>
      <w:lang w:val="en-US"/>
    </w:rPr>
  </w:style>
  <w:style w:type="character" w:styleId="30" w:customStyle="1">
    <w:name w:val="Заголовок 3 Знак"/>
    <w:basedOn w:val="a0"/>
    <w:link w:val="3"/>
    <w:semiHidden w:val="1"/>
    <w:rsid w:val="008B5C4B"/>
    <w:rPr>
      <w:rFonts w:ascii="Arial" w:cs="Times New Roman" w:eastAsia="Times New Roman" w:hAnsi="Arial"/>
      <w:b w:val="1"/>
      <w:bCs w:val="1"/>
      <w:sz w:val="26"/>
      <w:szCs w:val="26"/>
    </w:rPr>
  </w:style>
  <w:style w:type="character" w:styleId="40" w:customStyle="1">
    <w:name w:val="Заголовок 4 Знак"/>
    <w:basedOn w:val="a0"/>
    <w:link w:val="4"/>
    <w:semiHidden w:val="1"/>
    <w:rsid w:val="008B5C4B"/>
    <w:rPr>
      <w:rFonts w:ascii="Times New Roman" w:cs="Times New Roman" w:eastAsia="Times New Roman" w:hAnsi="Times New Roman"/>
      <w:b w:val="1"/>
      <w:bCs w:val="1"/>
      <w:sz w:val="28"/>
      <w:szCs w:val="28"/>
    </w:rPr>
  </w:style>
  <w:style w:type="character" w:styleId="50" w:customStyle="1">
    <w:name w:val="Заголовок 5 Знак"/>
    <w:basedOn w:val="a0"/>
    <w:link w:val="5"/>
    <w:semiHidden w:val="1"/>
    <w:rsid w:val="008B5C4B"/>
    <w:rPr>
      <w:rFonts w:ascii="Times New Roman" w:cs="Times New Roman" w:eastAsia="Times New Roman" w:hAnsi="Times New Roman"/>
      <w:b w:val="1"/>
      <w:bCs w:val="1"/>
      <w:sz w:val="28"/>
      <w:szCs w:val="20"/>
      <w:lang w:val="ro-MO"/>
    </w:rPr>
  </w:style>
  <w:style w:type="character" w:styleId="60" w:customStyle="1">
    <w:name w:val="Заголовок 6 Знак"/>
    <w:basedOn w:val="a0"/>
    <w:link w:val="6"/>
    <w:semiHidden w:val="1"/>
    <w:rsid w:val="008B5C4B"/>
    <w:rPr>
      <w:rFonts w:ascii="Times New Roman" w:cs="Times New Roman" w:eastAsia="Times New Roman" w:hAnsi="Times New Roman"/>
      <w:bCs w:val="1"/>
      <w:sz w:val="28"/>
      <w:szCs w:val="20"/>
      <w:lang w:val="ro-MO"/>
    </w:rPr>
  </w:style>
  <w:style w:type="character" w:styleId="70" w:customStyle="1">
    <w:name w:val="Заголовок 7 Знак"/>
    <w:basedOn w:val="a0"/>
    <w:link w:val="7"/>
    <w:semiHidden w:val="1"/>
    <w:rsid w:val="008B5C4B"/>
    <w:rPr>
      <w:rFonts w:ascii="Times New Roman" w:cs="Times New Roman" w:eastAsia="Times New Roman" w:hAnsi="Times New Roman"/>
      <w:bCs w:val="1"/>
      <w:sz w:val="28"/>
      <w:szCs w:val="20"/>
      <w:lang w:val="ro-MO"/>
    </w:rPr>
  </w:style>
  <w:style w:type="character" w:styleId="80" w:customStyle="1">
    <w:name w:val="Заголовок 8 Знак"/>
    <w:basedOn w:val="a0"/>
    <w:link w:val="8"/>
    <w:semiHidden w:val="1"/>
    <w:rsid w:val="008B5C4B"/>
    <w:rPr>
      <w:rFonts w:ascii="Times New Roman" w:cs="Times New Roman" w:eastAsia="Times New Roman" w:hAnsi="Times New Roman"/>
      <w:i w:val="1"/>
      <w:iCs w:val="1"/>
      <w:sz w:val="24"/>
      <w:szCs w:val="24"/>
    </w:rPr>
  </w:style>
  <w:style w:type="character" w:styleId="90" w:customStyle="1">
    <w:name w:val="Заголовок 9 Знак"/>
    <w:basedOn w:val="a0"/>
    <w:link w:val="9"/>
    <w:semiHidden w:val="1"/>
    <w:rsid w:val="008B5C4B"/>
    <w:rPr>
      <w:rFonts w:ascii="Arial" w:cs="Arial" w:eastAsia="Times New Roman" w:hAnsi="Arial"/>
    </w:rPr>
  </w:style>
  <w:style w:type="character" w:styleId="a3">
    <w:name w:val="Hyperlink"/>
    <w:uiPriority w:val="99"/>
    <w:semiHidden w:val="1"/>
    <w:unhideWhenUsed w:val="1"/>
    <w:rsid w:val="008B5C4B"/>
    <w:rPr>
      <w:color w:val="0000ff"/>
      <w:u w:val="single"/>
    </w:rPr>
  </w:style>
  <w:style w:type="paragraph" w:styleId="11">
    <w:name w:val="toc 1"/>
    <w:basedOn w:val="a"/>
    <w:next w:val="a"/>
    <w:autoRedefine w:val="1"/>
    <w:uiPriority w:val="39"/>
    <w:semiHidden w:val="1"/>
    <w:unhideWhenUsed w:val="1"/>
    <w:qFormat w:val="1"/>
    <w:rsid w:val="008B5C4B"/>
    <w:pPr>
      <w:spacing w:after="0" w:line="240" w:lineRule="auto"/>
    </w:pPr>
    <w:rPr>
      <w:rFonts w:ascii="Times New Roman" w:cs="Arial" w:eastAsia="Times New Roman" w:hAnsi="Times New Roman"/>
      <w:noProof w:val="1"/>
      <w:sz w:val="24"/>
      <w:szCs w:val="24"/>
      <w:lang w:val="ro-RO"/>
    </w:rPr>
  </w:style>
  <w:style w:type="paragraph" w:styleId="a4">
    <w:name w:val="footnote text"/>
    <w:basedOn w:val="a"/>
    <w:link w:val="a5"/>
    <w:semiHidden w:val="1"/>
    <w:unhideWhenUsed w:val="1"/>
    <w:rsid w:val="008B5C4B"/>
    <w:pPr>
      <w:spacing w:after="0" w:line="240" w:lineRule="auto"/>
    </w:pPr>
    <w:rPr>
      <w:rFonts w:ascii="Times New Roman" w:cs="Times New Roman" w:eastAsia="Times New Roman" w:hAnsi="Times New Roman"/>
      <w:noProof w:val="1"/>
      <w:sz w:val="20"/>
      <w:szCs w:val="20"/>
    </w:rPr>
  </w:style>
  <w:style w:type="character" w:styleId="a5" w:customStyle="1">
    <w:name w:val="Текст сноски Знак"/>
    <w:basedOn w:val="a0"/>
    <w:link w:val="a4"/>
    <w:semiHidden w:val="1"/>
    <w:rsid w:val="008B5C4B"/>
    <w:rPr>
      <w:rFonts w:ascii="Times New Roman" w:cs="Times New Roman" w:eastAsia="Times New Roman" w:hAnsi="Times New Roman"/>
      <w:noProof w:val="1"/>
      <w:sz w:val="20"/>
      <w:szCs w:val="20"/>
    </w:rPr>
  </w:style>
  <w:style w:type="character" w:styleId="a6" w:customStyle="1">
    <w:name w:val="Текст примечания Знак"/>
    <w:basedOn w:val="a0"/>
    <w:link w:val="a7"/>
    <w:semiHidden w:val="1"/>
    <w:rsid w:val="008B5C4B"/>
    <w:rPr>
      <w:rFonts w:ascii="Times New Roman" w:cs="Times New Roman" w:eastAsia="Times New Roman" w:hAnsi="Times New Roman"/>
      <w:sz w:val="20"/>
      <w:szCs w:val="20"/>
    </w:rPr>
  </w:style>
  <w:style w:type="paragraph" w:styleId="a7">
    <w:name w:val="annotation text"/>
    <w:basedOn w:val="a"/>
    <w:link w:val="a6"/>
    <w:semiHidden w:val="1"/>
    <w:unhideWhenUsed w:val="1"/>
    <w:rsid w:val="008B5C4B"/>
    <w:pPr>
      <w:spacing w:after="0" w:line="240" w:lineRule="auto"/>
    </w:pPr>
    <w:rPr>
      <w:rFonts w:ascii="Times New Roman" w:cs="Times New Roman" w:eastAsia="Times New Roman" w:hAnsi="Times New Roman"/>
      <w:sz w:val="20"/>
      <w:szCs w:val="20"/>
    </w:rPr>
  </w:style>
  <w:style w:type="character" w:styleId="a8" w:customStyle="1">
    <w:name w:val="Верхний колонтитул Знак"/>
    <w:basedOn w:val="a0"/>
    <w:link w:val="a9"/>
    <w:semiHidden w:val="1"/>
    <w:rsid w:val="008B5C4B"/>
    <w:rPr>
      <w:rFonts w:ascii="Times New Roman" w:cs="Times New Roman" w:eastAsia="Times New Roman" w:hAnsi="Times New Roman"/>
      <w:bCs w:val="1"/>
      <w:sz w:val="24"/>
      <w:szCs w:val="20"/>
      <w:lang w:val="ro-MO"/>
    </w:rPr>
  </w:style>
  <w:style w:type="paragraph" w:styleId="a9">
    <w:name w:val="header"/>
    <w:basedOn w:val="a"/>
    <w:link w:val="a8"/>
    <w:semiHidden w:val="1"/>
    <w:unhideWhenUsed w:val="1"/>
    <w:rsid w:val="008B5C4B"/>
    <w:pPr>
      <w:tabs>
        <w:tab w:val="center" w:pos="4677"/>
        <w:tab w:val="right" w:pos="9355"/>
      </w:tabs>
      <w:spacing w:after="0" w:line="240" w:lineRule="auto"/>
    </w:pPr>
    <w:rPr>
      <w:rFonts w:ascii="Times New Roman" w:cs="Times New Roman" w:eastAsia="Times New Roman" w:hAnsi="Times New Roman"/>
      <w:bCs w:val="1"/>
      <w:sz w:val="24"/>
      <w:szCs w:val="20"/>
      <w:lang w:val="ro-MO"/>
    </w:rPr>
  </w:style>
  <w:style w:type="character" w:styleId="aa" w:customStyle="1">
    <w:name w:val="Нижний колонтитул Знак"/>
    <w:basedOn w:val="a0"/>
    <w:link w:val="ab"/>
    <w:uiPriority w:val="99"/>
    <w:semiHidden w:val="1"/>
    <w:rsid w:val="008B5C4B"/>
    <w:rPr>
      <w:rFonts w:ascii="Times New Roman" w:cs="Times New Roman" w:eastAsia="Times New Roman" w:hAnsi="Times New Roman"/>
      <w:sz w:val="24"/>
      <w:szCs w:val="24"/>
    </w:rPr>
  </w:style>
  <w:style w:type="paragraph" w:styleId="ab">
    <w:name w:val="footer"/>
    <w:basedOn w:val="a"/>
    <w:link w:val="aa"/>
    <w:uiPriority w:val="99"/>
    <w:semiHidden w:val="1"/>
    <w:unhideWhenUsed w:val="1"/>
    <w:rsid w:val="008B5C4B"/>
    <w:pPr>
      <w:tabs>
        <w:tab w:val="center" w:pos="4677"/>
        <w:tab w:val="right" w:pos="9355"/>
      </w:tabs>
      <w:spacing w:after="0" w:line="240" w:lineRule="auto"/>
    </w:pPr>
    <w:rPr>
      <w:rFonts w:ascii="Times New Roman" w:cs="Times New Roman" w:eastAsia="Times New Roman" w:hAnsi="Times New Roman"/>
      <w:sz w:val="24"/>
      <w:szCs w:val="24"/>
    </w:rPr>
  </w:style>
  <w:style w:type="character" w:styleId="ac" w:customStyle="1">
    <w:name w:val="Текст концевой сноски Знак"/>
    <w:basedOn w:val="a0"/>
    <w:link w:val="ad"/>
    <w:semiHidden w:val="1"/>
    <w:rsid w:val="008B5C4B"/>
    <w:rPr>
      <w:rFonts w:ascii="Times New Roman" w:cs="Times New Roman" w:eastAsia="Times New Roman" w:hAnsi="Times New Roman"/>
      <w:sz w:val="20"/>
      <w:szCs w:val="20"/>
    </w:rPr>
  </w:style>
  <w:style w:type="paragraph" w:styleId="ad">
    <w:name w:val="endnote text"/>
    <w:basedOn w:val="a"/>
    <w:link w:val="ac"/>
    <w:semiHidden w:val="1"/>
    <w:unhideWhenUsed w:val="1"/>
    <w:rsid w:val="008B5C4B"/>
    <w:pPr>
      <w:spacing w:after="0" w:line="240" w:lineRule="auto"/>
    </w:pPr>
    <w:rPr>
      <w:rFonts w:ascii="Times New Roman" w:cs="Times New Roman" w:eastAsia="Times New Roman" w:hAnsi="Times New Roman"/>
      <w:sz w:val="20"/>
      <w:szCs w:val="20"/>
    </w:rPr>
  </w:style>
  <w:style w:type="paragraph" w:styleId="ae">
    <w:name w:val="Title"/>
    <w:basedOn w:val="a"/>
    <w:link w:val="af"/>
    <w:qFormat w:val="1"/>
    <w:rsid w:val="008B5C4B"/>
    <w:pPr>
      <w:spacing w:after="0" w:line="240" w:lineRule="auto"/>
      <w:jc w:val="center"/>
    </w:pPr>
    <w:rPr>
      <w:rFonts w:ascii="Times New Roman" w:cs="Times New Roman" w:eastAsia="Times New Roman" w:hAnsi="Times New Roman"/>
      <w:b w:val="1"/>
      <w:sz w:val="28"/>
      <w:szCs w:val="24"/>
      <w:lang w:val="ro-MO"/>
    </w:rPr>
  </w:style>
  <w:style w:type="character" w:styleId="af" w:customStyle="1">
    <w:name w:val="Название Знак"/>
    <w:basedOn w:val="a0"/>
    <w:link w:val="ae"/>
    <w:rsid w:val="008B5C4B"/>
    <w:rPr>
      <w:rFonts w:ascii="Times New Roman" w:cs="Times New Roman" w:eastAsia="Times New Roman" w:hAnsi="Times New Roman"/>
      <w:b w:val="1"/>
      <w:sz w:val="28"/>
      <w:szCs w:val="24"/>
      <w:lang w:val="ro-MO"/>
    </w:rPr>
  </w:style>
  <w:style w:type="paragraph" w:styleId="af0">
    <w:name w:val="Body Text"/>
    <w:basedOn w:val="a"/>
    <w:link w:val="af1"/>
    <w:unhideWhenUsed w:val="1"/>
    <w:rsid w:val="008B5C4B"/>
    <w:pPr>
      <w:spacing w:after="0" w:before="240" w:line="240" w:lineRule="auto"/>
      <w:jc w:val="both"/>
    </w:pPr>
    <w:rPr>
      <w:rFonts w:ascii="Times New Roman" w:cs="Times New Roman" w:eastAsia="Times New Roman" w:hAnsi="Times New Roman"/>
      <w:sz w:val="28"/>
      <w:szCs w:val="24"/>
      <w:lang w:val="ro-MO"/>
    </w:rPr>
  </w:style>
  <w:style w:type="character" w:styleId="af1" w:customStyle="1">
    <w:name w:val="Основной текст Знак"/>
    <w:basedOn w:val="a0"/>
    <w:link w:val="af0"/>
    <w:rsid w:val="008B5C4B"/>
    <w:rPr>
      <w:rFonts w:ascii="Times New Roman" w:cs="Times New Roman" w:eastAsia="Times New Roman" w:hAnsi="Times New Roman"/>
      <w:sz w:val="28"/>
      <w:szCs w:val="24"/>
      <w:lang w:val="ro-MO"/>
    </w:rPr>
  </w:style>
  <w:style w:type="character" w:styleId="af2" w:customStyle="1">
    <w:name w:val="Основной текст с отступом Знак"/>
    <w:basedOn w:val="a0"/>
    <w:link w:val="af3"/>
    <w:semiHidden w:val="1"/>
    <w:rsid w:val="008B5C4B"/>
    <w:rPr>
      <w:rFonts w:ascii="Times New Roman" w:cs="Times New Roman" w:eastAsia="Times New Roman" w:hAnsi="Times New Roman"/>
      <w:sz w:val="32"/>
      <w:szCs w:val="20"/>
      <w:lang w:val="ro-RO"/>
    </w:rPr>
  </w:style>
  <w:style w:type="paragraph" w:styleId="af3">
    <w:name w:val="Body Text Indent"/>
    <w:basedOn w:val="a"/>
    <w:link w:val="af2"/>
    <w:semiHidden w:val="1"/>
    <w:unhideWhenUsed w:val="1"/>
    <w:rsid w:val="008B5C4B"/>
    <w:pPr>
      <w:overflowPunct w:val="0"/>
      <w:autoSpaceDE w:val="0"/>
      <w:autoSpaceDN w:val="0"/>
      <w:adjustRightInd w:val="0"/>
      <w:spacing w:after="0" w:line="240" w:lineRule="auto"/>
      <w:ind w:firstLine="720"/>
      <w:jc w:val="both"/>
    </w:pPr>
    <w:rPr>
      <w:rFonts w:ascii="Times New Roman" w:cs="Times New Roman" w:eastAsia="Times New Roman" w:hAnsi="Times New Roman"/>
      <w:sz w:val="32"/>
      <w:szCs w:val="20"/>
      <w:lang w:val="ro-RO"/>
    </w:rPr>
  </w:style>
  <w:style w:type="character" w:styleId="21" w:customStyle="1">
    <w:name w:val="Основной текст 2 Знак"/>
    <w:basedOn w:val="a0"/>
    <w:link w:val="22"/>
    <w:semiHidden w:val="1"/>
    <w:rsid w:val="008B5C4B"/>
    <w:rPr>
      <w:rFonts w:ascii="Times New Roman" w:cs="Times New Roman" w:eastAsia="Times New Roman" w:hAnsi="Times New Roman"/>
      <w:sz w:val="24"/>
      <w:szCs w:val="24"/>
    </w:rPr>
  </w:style>
  <w:style w:type="paragraph" w:styleId="22">
    <w:name w:val="Body Text 2"/>
    <w:basedOn w:val="a"/>
    <w:link w:val="21"/>
    <w:semiHidden w:val="1"/>
    <w:unhideWhenUsed w:val="1"/>
    <w:rsid w:val="008B5C4B"/>
    <w:pPr>
      <w:spacing w:after="120" w:line="480" w:lineRule="auto"/>
    </w:pPr>
    <w:rPr>
      <w:rFonts w:ascii="Times New Roman" w:cs="Times New Roman" w:eastAsia="Times New Roman" w:hAnsi="Times New Roman"/>
      <w:sz w:val="24"/>
      <w:szCs w:val="24"/>
    </w:rPr>
  </w:style>
  <w:style w:type="character" w:styleId="31" w:customStyle="1">
    <w:name w:val="Основной текст 3 Знак"/>
    <w:basedOn w:val="a0"/>
    <w:link w:val="32"/>
    <w:semiHidden w:val="1"/>
    <w:rsid w:val="008B5C4B"/>
    <w:rPr>
      <w:rFonts w:ascii="Times New Roman" w:cs="Times New Roman" w:eastAsia="Times New Roman" w:hAnsi="Times New Roman"/>
      <w:sz w:val="16"/>
      <w:szCs w:val="16"/>
    </w:rPr>
  </w:style>
  <w:style w:type="paragraph" w:styleId="32">
    <w:name w:val="Body Text 3"/>
    <w:basedOn w:val="a"/>
    <w:link w:val="31"/>
    <w:semiHidden w:val="1"/>
    <w:unhideWhenUsed w:val="1"/>
    <w:rsid w:val="008B5C4B"/>
    <w:pPr>
      <w:spacing w:after="120" w:line="240" w:lineRule="auto"/>
    </w:pPr>
    <w:rPr>
      <w:rFonts w:ascii="Times New Roman" w:cs="Times New Roman" w:eastAsia="Times New Roman" w:hAnsi="Times New Roman"/>
      <w:sz w:val="16"/>
      <w:szCs w:val="16"/>
    </w:rPr>
  </w:style>
  <w:style w:type="character" w:styleId="33" w:customStyle="1">
    <w:name w:val="Основной текст с отступом 3 Знак"/>
    <w:basedOn w:val="a0"/>
    <w:link w:val="34"/>
    <w:semiHidden w:val="1"/>
    <w:rsid w:val="008B5C4B"/>
    <w:rPr>
      <w:rFonts w:ascii="Times New Roman" w:cs="Times New Roman" w:eastAsia="Times New Roman" w:hAnsi="Times New Roman"/>
      <w:bCs w:val="1"/>
      <w:sz w:val="28"/>
      <w:szCs w:val="20"/>
      <w:lang w:val="ro-MO"/>
    </w:rPr>
  </w:style>
  <w:style w:type="paragraph" w:styleId="34">
    <w:name w:val="Body Text Indent 3"/>
    <w:basedOn w:val="a"/>
    <w:link w:val="33"/>
    <w:semiHidden w:val="1"/>
    <w:unhideWhenUsed w:val="1"/>
    <w:rsid w:val="008B5C4B"/>
    <w:pPr>
      <w:spacing w:after="0" w:line="240" w:lineRule="auto"/>
      <w:ind w:firstLine="720"/>
      <w:jc w:val="both"/>
    </w:pPr>
    <w:rPr>
      <w:rFonts w:ascii="Times New Roman" w:cs="Times New Roman" w:eastAsia="Times New Roman" w:hAnsi="Times New Roman"/>
      <w:bCs w:val="1"/>
      <w:sz w:val="28"/>
      <w:szCs w:val="20"/>
      <w:lang w:val="ro-MO"/>
    </w:rPr>
  </w:style>
  <w:style w:type="character" w:styleId="af4" w:customStyle="1">
    <w:name w:val="Схема документа Знак"/>
    <w:basedOn w:val="a0"/>
    <w:link w:val="af5"/>
    <w:semiHidden w:val="1"/>
    <w:rsid w:val="008B5C4B"/>
    <w:rPr>
      <w:rFonts w:ascii="Tahoma" w:cs="Tahoma" w:eastAsia="Times New Roman" w:hAnsi="Tahoma"/>
      <w:sz w:val="20"/>
      <w:szCs w:val="20"/>
      <w:shd w:color="auto" w:fill="000080" w:val="clear"/>
    </w:rPr>
  </w:style>
  <w:style w:type="paragraph" w:styleId="af5">
    <w:name w:val="Document Map"/>
    <w:basedOn w:val="a"/>
    <w:link w:val="af4"/>
    <w:semiHidden w:val="1"/>
    <w:unhideWhenUsed w:val="1"/>
    <w:rsid w:val="008B5C4B"/>
    <w:pPr>
      <w:shd w:color="auto" w:fill="000080" w:val="clear"/>
      <w:spacing w:after="0" w:line="240" w:lineRule="auto"/>
    </w:pPr>
    <w:rPr>
      <w:rFonts w:ascii="Tahoma" w:cs="Tahoma" w:eastAsia="Times New Roman" w:hAnsi="Tahoma"/>
      <w:sz w:val="20"/>
      <w:szCs w:val="20"/>
    </w:rPr>
  </w:style>
  <w:style w:type="character" w:styleId="af6" w:customStyle="1">
    <w:name w:val="Тема примечания Знак"/>
    <w:basedOn w:val="a6"/>
    <w:link w:val="af7"/>
    <w:semiHidden w:val="1"/>
    <w:rsid w:val="008B5C4B"/>
    <w:rPr>
      <w:b w:val="1"/>
      <w:bCs w:val="1"/>
    </w:rPr>
  </w:style>
  <w:style w:type="paragraph" w:styleId="af7">
    <w:name w:val="annotation subject"/>
    <w:basedOn w:val="a7"/>
    <w:next w:val="a7"/>
    <w:link w:val="af6"/>
    <w:semiHidden w:val="1"/>
    <w:unhideWhenUsed w:val="1"/>
    <w:rsid w:val="008B5C4B"/>
    <w:rPr>
      <w:b w:val="1"/>
      <w:bCs w:val="1"/>
    </w:rPr>
  </w:style>
  <w:style w:type="character" w:styleId="af8" w:customStyle="1">
    <w:name w:val="Текст выноски Знак"/>
    <w:basedOn w:val="a0"/>
    <w:link w:val="af9"/>
    <w:semiHidden w:val="1"/>
    <w:rsid w:val="008B5C4B"/>
    <w:rPr>
      <w:rFonts w:ascii="Tahoma" w:cs="Tahoma" w:eastAsia="Times New Roman" w:hAnsi="Tahoma"/>
      <w:sz w:val="16"/>
      <w:szCs w:val="16"/>
    </w:rPr>
  </w:style>
  <w:style w:type="paragraph" w:styleId="af9">
    <w:name w:val="Balloon Text"/>
    <w:basedOn w:val="a"/>
    <w:link w:val="af8"/>
    <w:semiHidden w:val="1"/>
    <w:unhideWhenUsed w:val="1"/>
    <w:rsid w:val="008B5C4B"/>
    <w:pPr>
      <w:spacing w:after="0" w:line="240" w:lineRule="auto"/>
    </w:pPr>
    <w:rPr>
      <w:rFonts w:ascii="Tahoma" w:cs="Tahoma" w:eastAsia="Times New Roman" w:hAnsi="Tahoma"/>
      <w:sz w:val="16"/>
      <w:szCs w:val="16"/>
    </w:rPr>
  </w:style>
  <w:style w:type="paragraph" w:styleId="BlockText1" w:customStyle="1">
    <w:name w:val="Block Text1"/>
    <w:basedOn w:val="a"/>
    <w:rsid w:val="008B5C4B"/>
    <w:pPr>
      <w:overflowPunct w:val="0"/>
      <w:autoSpaceDE w:val="0"/>
      <w:autoSpaceDN w:val="0"/>
      <w:adjustRightInd w:val="0"/>
      <w:spacing w:after="0" w:line="240" w:lineRule="auto"/>
      <w:ind w:left="1276" w:right="2523" w:hanging="709"/>
    </w:pPr>
    <w:rPr>
      <w:rFonts w:ascii="Times New Roman" w:cs="Times New Roman" w:eastAsia="Times New Roman" w:hAnsi="Times New Roman"/>
      <w:sz w:val="20"/>
      <w:szCs w:val="20"/>
      <w:lang w:val="ro-RO"/>
    </w:rPr>
  </w:style>
  <w:style w:type="paragraph" w:styleId="12" w:customStyle="1">
    <w:name w:val="Без интервала1"/>
    <w:uiPriority w:val="1"/>
    <w:qFormat w:val="1"/>
    <w:rsid w:val="008B5C4B"/>
    <w:pPr>
      <w:spacing w:after="0" w:line="240" w:lineRule="auto"/>
    </w:pPr>
    <w:rPr>
      <w:rFonts w:ascii="Times New Roman" w:cs="Times New Roman" w:eastAsia="Times New Roman" w:hAnsi="Times New Roman"/>
      <w:sz w:val="24"/>
      <w:szCs w:val="24"/>
    </w:rPr>
  </w:style>
  <w:style w:type="character" w:styleId="afa">
    <w:name w:val="footnote reference"/>
    <w:semiHidden w:val="1"/>
    <w:unhideWhenUsed w:val="1"/>
    <w:rsid w:val="008B5C4B"/>
    <w:rPr>
      <w:vertAlign w:val="superscript"/>
    </w:rPr>
  </w:style>
  <w:style w:type="character" w:styleId="A40" w:customStyle="1">
    <w:name w:val="A4"/>
    <w:rsid w:val="008B5C4B"/>
    <w:rPr>
      <w:color w:val="221e1f"/>
      <w:sz w:val="20"/>
      <w:szCs w:val="20"/>
    </w:rPr>
  </w:style>
  <w:style w:type="character" w:styleId="afb">
    <w:name w:val="Strong"/>
    <w:basedOn w:val="a0"/>
    <w:qFormat w:val="1"/>
    <w:rsid w:val="008B5C4B"/>
    <w:rPr>
      <w:b w:val="1"/>
      <w:bCs w:val="1"/>
    </w:rPr>
  </w:style>
  <w:style w:type="paragraph" w:styleId="afc">
    <w:name w:val="List Paragraph"/>
    <w:basedOn w:val="a"/>
    <w:uiPriority w:val="34"/>
    <w:qFormat w:val="1"/>
    <w:rsid w:val="008B5C4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uEoZCzYJGX7elEH2EOwBuNKUuQ==">AMUW2mWCjHS7TjMh3nuLzefyo7gxX/pv/oDT60/AUfiCKtBTIjhhKtQx9OMSrPn29X+81rQOEzwyF2eSmS+IGGIXC0x/iPP4Rwc/WL2GjtVEmJ4J0cJ4cCF/9IpXAMVXZxJHIYLqL2BRvYi1Lf6Lv72DNyc0bb268PhR/UoWFoKW8INMyR8ZXS2R5s0mZ2ubtQU+n5bajvZe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2020-02-19T06:40:00Z</dcterms:created>
  <dc:creator>Economie</dc:creator>
</cp:coreProperties>
</file>