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F6" w:rsidRDefault="00366CF6" w:rsidP="00366CF6">
      <w:pPr>
        <w:pStyle w:val="1"/>
        <w:ind w:firstLine="0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 xml:space="preserve">1. Informație succintă privind situația </w:t>
      </w:r>
    </w:p>
    <w:p w:rsidR="00366CF6" w:rsidRDefault="00366CF6" w:rsidP="00366CF6">
      <w:pPr>
        <w:pStyle w:val="1"/>
        <w:ind w:firstLine="0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 xml:space="preserve"> social-economică a raionului Rezina </w:t>
      </w:r>
      <w:r>
        <w:rPr>
          <w:rFonts w:ascii="Times New Roman" w:hAnsi="Times New Roman"/>
          <w:sz w:val="22"/>
          <w:szCs w:val="22"/>
          <w:lang w:val="ro-RO"/>
        </w:rPr>
        <w:br/>
        <w:t>în ianuarie-decembrie 2018</w:t>
      </w:r>
    </w:p>
    <w:p w:rsidR="00366CF6" w:rsidRDefault="00366CF6" w:rsidP="00366CF6">
      <w:pPr>
        <w:tabs>
          <w:tab w:val="left" w:pos="567"/>
        </w:tabs>
        <w:spacing w:before="120"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b/>
          <w:lang w:val="ro-RO"/>
        </w:rPr>
        <w:t>Situația demografică</w:t>
      </w:r>
      <w:r>
        <w:rPr>
          <w:rFonts w:cs="Arial"/>
          <w:lang w:val="ro-RO"/>
        </w:rPr>
        <w:t xml:space="preserve"> în ianuarie-decembrie 2018 a fost determinată de o descreștere a nivelului natalității și mortalității, respectiv cu 4,3 la sută și 3,7 la sută. Nivelului nupțialității a fost în descreștere cu 10,1 % , iar nivelul  divorțialității  a  înregistrat o creștere  cu 39,1 la sută. </w:t>
      </w:r>
    </w:p>
    <w:p w:rsidR="00366CF6" w:rsidRDefault="00366CF6" w:rsidP="00366CF6">
      <w:pPr>
        <w:tabs>
          <w:tab w:val="left" w:pos="567"/>
        </w:tabs>
        <w:spacing w:before="120"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b/>
          <w:lang w:val="ro-RO"/>
        </w:rPr>
        <w:t>Câștigul salarial mediu lunar nominal brut</w:t>
      </w:r>
      <w:r>
        <w:rPr>
          <w:rFonts w:cs="Arial"/>
          <w:lang w:val="ro-RO"/>
        </w:rPr>
        <w:t xml:space="preserve"> al unui angajat în trimestrul IV 2018</w:t>
      </w:r>
      <w:r>
        <w:rPr>
          <w:rFonts w:cs="Arial"/>
          <w:color w:val="FF0000"/>
          <w:lang w:val="ro-RO"/>
        </w:rPr>
        <w:t xml:space="preserve"> </w:t>
      </w:r>
      <w:r>
        <w:rPr>
          <w:rFonts w:cs="Arial"/>
          <w:lang w:val="ro-RO"/>
        </w:rPr>
        <w:t xml:space="preserve">a fost de 5604,2 lei, sporind față de aceeași perioadă a anului precedent cu 17,9%, fiind sub media pe țară cu 13,0%. </w:t>
      </w:r>
    </w:p>
    <w:p w:rsidR="00366CF6" w:rsidRDefault="00366CF6" w:rsidP="00366CF6">
      <w:pPr>
        <w:spacing w:before="120" w:after="0" w:line="240" w:lineRule="auto"/>
        <w:ind w:firstLine="562"/>
        <w:jc w:val="both"/>
        <w:rPr>
          <w:rFonts w:cs="Arial"/>
          <w:lang w:val="ro-RO"/>
        </w:rPr>
      </w:pPr>
      <w:r>
        <w:rPr>
          <w:rFonts w:cs="Arial"/>
          <w:b/>
          <w:lang w:val="ro-RO"/>
        </w:rPr>
        <w:t>Numărul șomerilor oficial înregistrați,</w:t>
      </w:r>
      <w:r>
        <w:rPr>
          <w:rFonts w:cs="Arial"/>
          <w:lang w:val="ro-RO"/>
        </w:rPr>
        <w:t xml:space="preserve"> conform datelor Agenției Naționale pentru Ocuparea Forței de Muncă, la 1 ianuarie 2019 a constituit 369 persoane, micșorându-se cu 17,4 la sută comparativ cu 1 ianuarie 2018. Numărul șomerilor aflați la evidență la 1 octombie 2018 a fost de 259 persoane.</w:t>
      </w:r>
    </w:p>
    <w:p w:rsidR="00366CF6" w:rsidRDefault="00366CF6" w:rsidP="00366CF6">
      <w:pPr>
        <w:spacing w:before="120"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b/>
          <w:lang w:val="ro-RO"/>
        </w:rPr>
        <w:t xml:space="preserve">Investițiile în active imobilizate </w:t>
      </w:r>
      <w:r>
        <w:rPr>
          <w:rFonts w:cs="Arial"/>
          <w:lang w:val="ro-RO"/>
        </w:rPr>
        <w:t>din contul tuturor surselor de finanțare realizate în perioada de raport au însumat 284,5 mil. lei, fiind în creștere cu 7,3% față de ianuarie-decembrie</w:t>
      </w:r>
      <w:r>
        <w:rPr>
          <w:rFonts w:cs="Arial"/>
          <w:color w:val="FF0000"/>
          <w:lang w:val="ro-RO"/>
        </w:rPr>
        <w:t xml:space="preserve"> </w:t>
      </w:r>
      <w:r>
        <w:rPr>
          <w:rFonts w:cs="Arial"/>
          <w:lang w:val="ro-RO"/>
        </w:rPr>
        <w:t>2017. Sursa principală de finanțare a investițiilor a fost mijloacele proprii ale investitorului, ponderea cărora a constituit 84,1%.</w:t>
      </w:r>
    </w:p>
    <w:p w:rsidR="00366CF6" w:rsidRDefault="00366CF6" w:rsidP="00366CF6">
      <w:pPr>
        <w:spacing w:before="120"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b/>
          <w:lang w:val="ro-RO"/>
        </w:rPr>
        <w:t xml:space="preserve">Parcursul mărfurilor </w:t>
      </w:r>
      <w:r>
        <w:rPr>
          <w:rFonts w:cs="Arial"/>
          <w:lang w:val="ro-RO"/>
        </w:rPr>
        <w:t>realizat de întreprinderile de transport în ianuarie-decembrie 2018 a însumat 95,3 mil. tone-km, cu 17,9 % mai mult decât cel înregistrat în aceeași perioadă a anului precedent.</w:t>
      </w:r>
    </w:p>
    <w:p w:rsidR="00366CF6" w:rsidRDefault="00366CF6" w:rsidP="00366CF6">
      <w:pPr>
        <w:spacing w:before="120"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b/>
          <w:lang w:val="ro-RO"/>
        </w:rPr>
        <w:t>Volumul mărfurilor transportate</w:t>
      </w:r>
      <w:r>
        <w:rPr>
          <w:rFonts w:cs="Arial"/>
          <w:lang w:val="ro-RO"/>
        </w:rPr>
        <w:t xml:space="preserve"> de către întreprinderile de transport a constituit 2547,3 mii tone, majorându-se cu 18,1% comparativ cu ianuarie-decembrie 2017.</w:t>
      </w:r>
    </w:p>
    <w:p w:rsidR="00366CF6" w:rsidRDefault="00366CF6" w:rsidP="00366CF6">
      <w:pPr>
        <w:spacing w:before="120"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b/>
          <w:lang w:val="ro-RO"/>
        </w:rPr>
        <w:t>Numărul pasagerilor</w:t>
      </w:r>
      <w:r>
        <w:rPr>
          <w:rFonts w:cs="Arial"/>
          <w:lang w:val="ro-RO"/>
        </w:rPr>
        <w:t xml:space="preserve"> </w:t>
      </w:r>
      <w:r>
        <w:rPr>
          <w:rFonts w:cs="Arial"/>
          <w:b/>
          <w:lang w:val="ro-RO"/>
        </w:rPr>
        <w:t>transportați</w:t>
      </w:r>
      <w:r>
        <w:rPr>
          <w:rFonts w:cs="Arial"/>
          <w:lang w:val="ro-RO"/>
        </w:rPr>
        <w:t xml:space="preserve"> </w:t>
      </w:r>
      <w:r>
        <w:rPr>
          <w:rFonts w:cs="Arial"/>
          <w:b/>
          <w:lang w:val="ro-RO"/>
        </w:rPr>
        <w:t>cu</w:t>
      </w:r>
      <w:r>
        <w:rPr>
          <w:rFonts w:cs="Arial"/>
          <w:lang w:val="ro-RO"/>
        </w:rPr>
        <w:t xml:space="preserve"> </w:t>
      </w:r>
      <w:r>
        <w:rPr>
          <w:rFonts w:cs="Arial"/>
          <w:b/>
          <w:bCs/>
          <w:lang w:val="ro-RO"/>
        </w:rPr>
        <w:t xml:space="preserve">autobuzele și microbuzele </w:t>
      </w:r>
      <w:r>
        <w:rPr>
          <w:rFonts w:cs="Arial"/>
          <w:lang w:val="ro-RO"/>
        </w:rPr>
        <w:t xml:space="preserve">de folosință generală a fost de 0,357 mil., micsorându-se cu 2,1% față de aceeași perioadă a anului trecut. </w:t>
      </w:r>
    </w:p>
    <w:p w:rsidR="00366CF6" w:rsidRDefault="00366CF6" w:rsidP="00366CF6">
      <w:pPr>
        <w:spacing w:before="120" w:after="0" w:line="240" w:lineRule="auto"/>
        <w:jc w:val="center"/>
        <w:rPr>
          <w:i/>
          <w:color w:val="FF0000"/>
          <w:lang w:val="ro-RO"/>
        </w:rPr>
      </w:pPr>
      <w:r>
        <w:rPr>
          <w:i/>
          <w:lang w:val="ro-RO"/>
        </w:rPr>
        <w:t>Principalii indicatori ai situației social-economice a raionului Rezina în ianuarie-decembrie 2018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2126"/>
        <w:gridCol w:w="2268"/>
      </w:tblGrid>
      <w:tr w:rsidR="00366CF6" w:rsidTr="00366CF6">
        <w:trPr>
          <w:tblHeader/>
        </w:trPr>
        <w:tc>
          <w:tcPr>
            <w:tcW w:w="52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CF6" w:rsidRDefault="00366CF6">
            <w:pPr>
              <w:spacing w:after="0" w:line="240" w:lineRule="auto"/>
              <w:jc w:val="center"/>
              <w:rPr>
                <w:i/>
                <w:color w:val="FF0000"/>
                <w:lang w:val="ro-RO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spacing w:before="60" w:after="0" w:line="240" w:lineRule="auto"/>
              <w:jc w:val="center"/>
              <w:rPr>
                <w:i/>
                <w:lang w:val="ro-RO"/>
              </w:rPr>
            </w:pPr>
            <w:r>
              <w:rPr>
                <w:lang w:val="ro-RO"/>
              </w:rPr>
              <w:t>Ianuarie-decembrie 2018</w:t>
            </w:r>
          </w:p>
        </w:tc>
      </w:tr>
      <w:tr w:rsidR="00366CF6" w:rsidRPr="00366CF6" w:rsidTr="00366CF6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i/>
                <w:color w:val="FF0000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i/>
                <w:color w:val="FF0000"/>
                <w:lang w:val="ro-RO"/>
              </w:rPr>
            </w:pPr>
            <w:r>
              <w:rPr>
                <w:lang w:val="ro-RO"/>
              </w:rPr>
              <w:t>valoarea absolută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before="60" w:after="0" w:line="240" w:lineRule="auto"/>
              <w:jc w:val="center"/>
              <w:rPr>
                <w:i/>
                <w:color w:val="FF0000"/>
                <w:lang w:val="ro-RO"/>
              </w:rPr>
            </w:pPr>
            <w:r>
              <w:rPr>
                <w:lang w:val="ro-RO"/>
              </w:rPr>
              <w:t>în % față de ianuarie-decembrie 2017</w:t>
            </w:r>
          </w:p>
        </w:tc>
      </w:tr>
      <w:tr w:rsidR="00366CF6" w:rsidTr="00366CF6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100"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Numărul populației stabile, la începutul anului,  </w:t>
            </w:r>
            <w:r>
              <w:rPr>
                <w:lang w:val="ro-RO"/>
              </w:rPr>
              <w:t>persoane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10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50 206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10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366CF6" w:rsidTr="00366CF6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Rata natalității, </w:t>
            </w:r>
            <w:r>
              <w:rPr>
                <w:lang w:val="ro-MO"/>
              </w:rPr>
              <w:t>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9,8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366CF6" w:rsidTr="00366CF6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100"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Rata mortalității, </w:t>
            </w:r>
            <w:r>
              <w:rPr>
                <w:lang w:val="ro-MO"/>
              </w:rPr>
              <w:t>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10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11,5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10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366CF6" w:rsidTr="00366CF6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100"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Rata nupțialității, </w:t>
            </w:r>
            <w:r>
              <w:rPr>
                <w:lang w:val="ro-MO"/>
              </w:rPr>
              <w:t>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10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5,9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10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366CF6" w:rsidTr="00366CF6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100"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Rata divorțialității, </w:t>
            </w:r>
            <w:r>
              <w:rPr>
                <w:lang w:val="ro-MO"/>
              </w:rPr>
              <w:t>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10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5,5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366CF6" w:rsidTr="00366CF6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100"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Câștigul salarial, </w:t>
            </w:r>
            <w:r>
              <w:rPr>
                <w:lang w:val="ro-RO"/>
              </w:rPr>
              <w:t xml:space="preserve">lei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5 604,2</w:t>
            </w:r>
            <w:r>
              <w:rPr>
                <w:b/>
                <w:vertAlign w:val="superscript"/>
                <w:lang w:val="ro-RO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117,9</w:t>
            </w:r>
            <w:r>
              <w:rPr>
                <w:b/>
                <w:vertAlign w:val="superscript"/>
                <w:lang w:val="ro-RO"/>
              </w:rPr>
              <w:t>2</w:t>
            </w:r>
          </w:p>
        </w:tc>
      </w:tr>
      <w:tr w:rsidR="00366CF6" w:rsidTr="00366CF6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100" w:after="0" w:line="240" w:lineRule="auto"/>
              <w:rPr>
                <w:lang w:val="ro-RO"/>
              </w:rPr>
            </w:pPr>
            <w:r>
              <w:rPr>
                <w:b/>
                <w:lang w:val="ro-RO"/>
              </w:rPr>
              <w:t>Numărul șomerilor</w:t>
            </w:r>
            <w:r>
              <w:rPr>
                <w:lang w:val="ro-RO"/>
              </w:rPr>
              <w:t xml:space="preserve"> </w:t>
            </w:r>
            <w:r>
              <w:rPr>
                <w:b/>
                <w:lang w:val="ro-RO"/>
              </w:rPr>
              <w:t xml:space="preserve">oficial înregistrați </w:t>
            </w:r>
            <w:r>
              <w:rPr>
                <w:lang w:val="ro-RO"/>
              </w:rPr>
              <w:t>(la 01.01.2018), persoane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447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85,6</w:t>
            </w:r>
          </w:p>
        </w:tc>
      </w:tr>
      <w:tr w:rsidR="00366CF6" w:rsidTr="00366CF6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100" w:after="0" w:line="240" w:lineRule="auto"/>
              <w:rPr>
                <w:lang w:val="ro-RO"/>
              </w:rPr>
            </w:pPr>
            <w:r>
              <w:rPr>
                <w:b/>
                <w:lang w:val="ro-RO"/>
              </w:rPr>
              <w:t xml:space="preserve">Investiții în active imobilizate </w:t>
            </w:r>
            <w:r>
              <w:rPr>
                <w:lang w:val="ro-RO"/>
              </w:rPr>
              <w:t>din contul tuturor surselor de finanțare, mil. lei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258,1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151,1</w:t>
            </w:r>
          </w:p>
        </w:tc>
      </w:tr>
      <w:tr w:rsidR="00366CF6" w:rsidTr="00366CF6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100"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Parcursul mărfurilor</w:t>
            </w:r>
            <w:r>
              <w:rPr>
                <w:lang w:val="ro-RO"/>
              </w:rPr>
              <w:t xml:space="preserve"> </w:t>
            </w:r>
            <w:r>
              <w:rPr>
                <w:b/>
                <w:lang w:val="ro-RO"/>
              </w:rPr>
              <w:t>realizat de întreprinderile de transport - auto</w:t>
            </w:r>
            <w:r>
              <w:rPr>
                <w:lang w:val="ro-RO"/>
              </w:rPr>
              <w:t>, mil. tone-km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95,3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117,9</w:t>
            </w:r>
          </w:p>
        </w:tc>
      </w:tr>
      <w:tr w:rsidR="00366CF6" w:rsidTr="00366CF6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100" w:after="0" w:line="240" w:lineRule="auto"/>
              <w:rPr>
                <w:lang w:val="ro-RO"/>
              </w:rPr>
            </w:pPr>
            <w:r>
              <w:rPr>
                <w:b/>
                <w:lang w:val="ro-RO"/>
              </w:rPr>
              <w:t>Mărfuri transportate de întreprinderile de transport - rutier</w:t>
            </w:r>
            <w:r>
              <w:rPr>
                <w:lang w:val="ro-RO"/>
              </w:rPr>
              <w:t>,</w:t>
            </w:r>
            <w:r>
              <w:rPr>
                <w:b/>
                <w:lang w:val="ro-RO"/>
              </w:rPr>
              <w:t xml:space="preserve"> </w:t>
            </w:r>
            <w:r>
              <w:rPr>
                <w:lang w:val="ro-RO"/>
              </w:rPr>
              <w:t>mii tone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2547,3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118,1</w:t>
            </w:r>
          </w:p>
        </w:tc>
      </w:tr>
      <w:tr w:rsidR="00366CF6" w:rsidTr="00366CF6">
        <w:trPr>
          <w:trHeight w:val="537"/>
        </w:trPr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  <w:r>
              <w:rPr>
                <w:b/>
                <w:lang w:val="ro-RO"/>
              </w:rPr>
              <w:t>Parcursul pasagerilor cu transportul rutier</w:t>
            </w:r>
            <w:r>
              <w:rPr>
                <w:b/>
                <w:vertAlign w:val="superscript"/>
                <w:lang w:val="ro-RO"/>
              </w:rPr>
              <w:t xml:space="preserve"> </w:t>
            </w:r>
            <w:r>
              <w:rPr>
                <w:b/>
                <w:lang w:val="ro-RO"/>
              </w:rPr>
              <w:t>- total</w:t>
            </w:r>
            <w:r>
              <w:rPr>
                <w:lang w:val="ro-RO"/>
              </w:rPr>
              <w:t>,                 mil. pasageri-km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6CF6" w:rsidRDefault="00366CF6">
            <w:pPr>
              <w:spacing w:after="0" w:line="240" w:lineRule="auto"/>
              <w:ind w:right="567"/>
              <w:jc w:val="right"/>
              <w:rPr>
                <w:color w:val="FF0000"/>
                <w:lang w:val="ro-RO"/>
              </w:rPr>
            </w:pPr>
          </w:p>
          <w:p w:rsidR="00366CF6" w:rsidRDefault="00366CF6">
            <w:pPr>
              <w:spacing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10,7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108,0</w:t>
            </w:r>
          </w:p>
        </w:tc>
      </w:tr>
      <w:tr w:rsidR="00366CF6" w:rsidTr="00366CF6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firstLine="348"/>
              <w:rPr>
                <w:lang w:val="ro-RO"/>
              </w:rPr>
            </w:pPr>
            <w:r>
              <w:rPr>
                <w:lang w:val="ro-RO"/>
              </w:rPr>
              <w:t xml:space="preserve"> din care cu: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color w:val="FF0000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color w:val="FF0000"/>
                <w:lang w:val="ro-RO"/>
              </w:rPr>
            </w:pPr>
          </w:p>
        </w:tc>
      </w:tr>
      <w:tr w:rsidR="00366CF6" w:rsidTr="00366CF6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firstLine="206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 xml:space="preserve">                     autobuze și microbuze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10,7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108,0</w:t>
            </w:r>
          </w:p>
        </w:tc>
      </w:tr>
      <w:tr w:rsidR="00366CF6" w:rsidTr="00366CF6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rPr>
                <w:lang w:val="ro-RO"/>
              </w:rPr>
            </w:pPr>
            <w:r>
              <w:rPr>
                <w:b/>
                <w:lang w:val="ro-RO"/>
              </w:rPr>
              <w:t>Pasageri transportați</w:t>
            </w:r>
            <w:r>
              <w:rPr>
                <w:lang w:val="ro-RO"/>
              </w:rPr>
              <w:t>, mii pasageri: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66"/>
              </w:tabs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357,2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97,9</w:t>
            </w:r>
          </w:p>
        </w:tc>
      </w:tr>
      <w:tr w:rsidR="00366CF6" w:rsidTr="00366CF6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firstLine="348"/>
              <w:rPr>
                <w:lang w:val="ro-RO"/>
              </w:rPr>
            </w:pPr>
            <w:r>
              <w:rPr>
                <w:lang w:val="ro-RO"/>
              </w:rPr>
              <w:lastRenderedPageBreak/>
              <w:t>din care cu: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6CF6" w:rsidRDefault="00366CF6">
            <w:pPr>
              <w:tabs>
                <w:tab w:val="left" w:pos="1166"/>
              </w:tabs>
              <w:spacing w:before="60" w:after="0" w:line="240" w:lineRule="auto"/>
              <w:ind w:right="567"/>
              <w:jc w:val="right"/>
              <w:rPr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</w:p>
        </w:tc>
      </w:tr>
      <w:tr w:rsidR="00366CF6" w:rsidTr="00366CF6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firstLine="206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 xml:space="preserve">                     autobuze și microbuze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66"/>
              </w:tabs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357,2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97,9</w:t>
            </w:r>
          </w:p>
        </w:tc>
      </w:tr>
    </w:tbl>
    <w:p w:rsidR="00366CF6" w:rsidRDefault="00366CF6" w:rsidP="00366CF6">
      <w:pPr>
        <w:spacing w:before="60" w:after="0" w:line="240" w:lineRule="auto"/>
        <w:rPr>
          <w:vertAlign w:val="superscript"/>
          <w:lang w:val="ro-RO"/>
        </w:rPr>
      </w:pPr>
      <w:bookmarkStart w:id="0" w:name="_Toc477515255"/>
      <w:r>
        <w:rPr>
          <w:vertAlign w:val="superscript"/>
          <w:lang w:val="ro-RO"/>
        </w:rPr>
        <w:t xml:space="preserve">1 </w:t>
      </w:r>
      <w:r>
        <w:rPr>
          <w:lang w:val="ro-RO"/>
        </w:rPr>
        <w:t>Trimestrul IV</w:t>
      </w:r>
    </w:p>
    <w:p w:rsidR="00366CF6" w:rsidRDefault="00366CF6" w:rsidP="00366CF6">
      <w:pPr>
        <w:spacing w:after="0" w:line="240" w:lineRule="auto"/>
        <w:rPr>
          <w:lang w:val="ro-RO"/>
        </w:rPr>
      </w:pPr>
      <w:r>
        <w:rPr>
          <w:vertAlign w:val="superscript"/>
          <w:lang w:val="ro-RO"/>
        </w:rPr>
        <w:t xml:space="preserve">2 </w:t>
      </w:r>
      <w:r>
        <w:rPr>
          <w:lang w:val="ro-RO"/>
        </w:rPr>
        <w:t>Trimestrul IV 2018 în % față de trimestrul IV 2017</w:t>
      </w:r>
    </w:p>
    <w:p w:rsidR="00366CF6" w:rsidRDefault="00366CF6" w:rsidP="00366CF6">
      <w:pPr>
        <w:pStyle w:val="1"/>
        <w:spacing w:before="360"/>
        <w:ind w:firstLine="0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>2. Situația demografică</w:t>
      </w:r>
      <w:bookmarkEnd w:id="0"/>
    </w:p>
    <w:p w:rsidR="00366CF6" w:rsidRDefault="00366CF6" w:rsidP="00366CF6">
      <w:pPr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Evoluția proceselor demografice în ianuarie-decembrie 2018 se caracterizează prin următorii indicatori principali ai mișcării naturale a populației:</w:t>
      </w:r>
    </w:p>
    <w:p w:rsidR="00366CF6" w:rsidRDefault="00366CF6" w:rsidP="00366CF6">
      <w:pPr>
        <w:spacing w:after="0" w:line="240" w:lineRule="auto"/>
        <w:jc w:val="both"/>
        <w:rPr>
          <w:rFonts w:ascii="Arial" w:hAnsi="Arial" w:cs="Arial"/>
          <w:lang w:val="ro-RO"/>
        </w:rPr>
      </w:pPr>
    </w:p>
    <w:tbl>
      <w:tblPr>
        <w:tblW w:w="96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1860"/>
        <w:gridCol w:w="1860"/>
        <w:gridCol w:w="2760"/>
      </w:tblGrid>
      <w:tr w:rsidR="00366CF6" w:rsidRPr="00366CF6" w:rsidTr="00366CF6">
        <w:trPr>
          <w:trHeight w:val="284"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right="-107" w:hanging="107"/>
              <w:jc w:val="center"/>
              <w:rPr>
                <w:lang w:val="ro-RO"/>
              </w:rPr>
            </w:pPr>
            <w:r>
              <w:rPr>
                <w:lang w:val="ro-RO"/>
              </w:rPr>
              <w:t>Ianuarie-decembrie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right="-108"/>
              <w:jc w:val="center"/>
              <w:rPr>
                <w:lang w:val="ro-RO"/>
              </w:rPr>
            </w:pPr>
            <w:r>
              <w:rPr>
                <w:lang w:val="ro-RO"/>
              </w:rPr>
              <w:t>Ianuarie-decembrie 2018</w:t>
            </w:r>
            <w:r>
              <w:rPr>
                <w:color w:val="FF0000"/>
                <w:lang w:val="ro-RO"/>
              </w:rPr>
              <w:t xml:space="preserve"> </w:t>
            </w:r>
            <w:r>
              <w:rPr>
                <w:lang w:val="ro-RO"/>
              </w:rPr>
              <w:t>în % față de ianuarie-decembrie 2017</w:t>
            </w:r>
          </w:p>
        </w:tc>
      </w:tr>
      <w:tr w:rsidR="00366CF6" w:rsidTr="00366CF6">
        <w:trPr>
          <w:trHeight w:val="284"/>
          <w:jc w:val="center"/>
        </w:trPr>
        <w:tc>
          <w:tcPr>
            <w:tcW w:w="31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right="-107" w:hanging="107"/>
              <w:jc w:val="center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2017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right="-107" w:hanging="107"/>
              <w:jc w:val="center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2018</w:t>
            </w:r>
            <w:r>
              <w:rPr>
                <w:vertAlign w:val="superscript"/>
                <w:lang w:val="ro-RO"/>
              </w:rPr>
              <w:t xml:space="preserve"> 1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</w:p>
        </w:tc>
      </w:tr>
      <w:tr w:rsidR="00366CF6" w:rsidTr="00366CF6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40" w:after="0" w:line="240" w:lineRule="auto"/>
              <w:rPr>
                <w:lang w:val="ro-RO"/>
              </w:rPr>
            </w:pPr>
            <w:r>
              <w:rPr>
                <w:lang w:val="ro-RO"/>
              </w:rPr>
              <w:t>Născuți-vii, persoane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511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489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40" w:after="0" w:line="240" w:lineRule="auto"/>
              <w:ind w:right="721"/>
              <w:jc w:val="right"/>
              <w:rPr>
                <w:lang w:val="ro-RO"/>
              </w:rPr>
            </w:pPr>
            <w:r>
              <w:rPr>
                <w:lang w:val="ro-RO"/>
              </w:rPr>
              <w:t>95,7</w:t>
            </w:r>
          </w:p>
        </w:tc>
      </w:tr>
      <w:tr w:rsidR="00366CF6" w:rsidTr="00366CF6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40" w:after="0" w:line="240" w:lineRule="auto"/>
              <w:rPr>
                <w:lang w:val="ro-RO"/>
              </w:rPr>
            </w:pPr>
            <w:r>
              <w:rPr>
                <w:lang w:val="ro-RO"/>
              </w:rPr>
              <w:t>Decedați, persoane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599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577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40" w:after="0" w:line="240" w:lineRule="auto"/>
              <w:ind w:right="721"/>
              <w:jc w:val="right"/>
              <w:rPr>
                <w:lang w:val="ro-RO"/>
              </w:rPr>
            </w:pPr>
            <w:r>
              <w:rPr>
                <w:lang w:val="ro-RO"/>
              </w:rPr>
              <w:t>96,3</w:t>
            </w:r>
          </w:p>
        </w:tc>
      </w:tr>
      <w:tr w:rsidR="00366CF6" w:rsidTr="00366CF6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40" w:after="0" w:line="240" w:lineRule="auto"/>
              <w:ind w:firstLine="176"/>
              <w:rPr>
                <w:lang w:val="ro-RO"/>
              </w:rPr>
            </w:pPr>
            <w:r>
              <w:rPr>
                <w:lang w:val="ro-RO"/>
              </w:rPr>
              <w:t>din care, copii sub 1 an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40" w:after="0" w:line="240" w:lineRule="auto"/>
              <w:ind w:right="721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                          *</w:t>
            </w:r>
          </w:p>
        </w:tc>
      </w:tr>
      <w:tr w:rsidR="00366CF6" w:rsidTr="00366CF6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40" w:after="0" w:line="240" w:lineRule="auto"/>
              <w:rPr>
                <w:lang w:val="ro-RO"/>
              </w:rPr>
            </w:pPr>
            <w:r>
              <w:rPr>
                <w:lang w:val="ro-RO"/>
              </w:rPr>
              <w:t>Sporul natural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-88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-88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282"/>
              </w:tabs>
              <w:spacing w:before="40" w:after="0" w:line="240" w:lineRule="auto"/>
              <w:ind w:right="721" w:firstLine="990"/>
              <w:jc w:val="right"/>
              <w:rPr>
                <w:lang w:val="ro-RO"/>
              </w:rPr>
            </w:pPr>
            <w:r>
              <w:rPr>
                <w:lang w:val="ro-RO"/>
              </w:rPr>
              <w:t>100,0</w:t>
            </w:r>
          </w:p>
        </w:tc>
      </w:tr>
      <w:tr w:rsidR="00366CF6" w:rsidTr="00366CF6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40" w:after="0" w:line="240" w:lineRule="auto"/>
              <w:rPr>
                <w:lang w:val="ro-RO"/>
              </w:rPr>
            </w:pPr>
            <w:r>
              <w:rPr>
                <w:lang w:val="ro-RO"/>
              </w:rPr>
              <w:t>Numărul căsătoriilor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40" w:after="0" w:line="240" w:lineRule="auto"/>
              <w:ind w:right="721"/>
              <w:jc w:val="right"/>
              <w:rPr>
                <w:lang w:val="ro-RO"/>
              </w:rPr>
            </w:pPr>
            <w:r>
              <w:rPr>
                <w:lang w:val="ro-RO"/>
              </w:rPr>
              <w:t>89,9</w:t>
            </w:r>
          </w:p>
        </w:tc>
      </w:tr>
      <w:tr w:rsidR="00366CF6" w:rsidTr="00366CF6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40" w:after="0" w:line="240" w:lineRule="auto"/>
              <w:rPr>
                <w:lang w:val="ro-RO"/>
              </w:rPr>
            </w:pPr>
            <w:r>
              <w:rPr>
                <w:lang w:val="ro-RO"/>
              </w:rPr>
              <w:t>Numărul divorțurilor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spacing w:before="40" w:after="0" w:line="240" w:lineRule="auto"/>
              <w:ind w:right="721"/>
              <w:jc w:val="right"/>
              <w:rPr>
                <w:lang w:val="ro-RO"/>
              </w:rPr>
            </w:pPr>
            <w:r>
              <w:rPr>
                <w:lang w:val="ro-RO"/>
              </w:rPr>
              <w:t>139,1</w:t>
            </w:r>
          </w:p>
        </w:tc>
      </w:tr>
    </w:tbl>
    <w:p w:rsidR="00366CF6" w:rsidRDefault="00366CF6" w:rsidP="00366CF6">
      <w:pPr>
        <w:tabs>
          <w:tab w:val="left" w:pos="218"/>
          <w:tab w:val="center" w:pos="4776"/>
        </w:tabs>
        <w:spacing w:before="60" w:after="0" w:line="240" w:lineRule="auto"/>
        <w:rPr>
          <w:lang w:val="ro-RO"/>
        </w:rPr>
      </w:pPr>
      <w:r>
        <w:rPr>
          <w:vertAlign w:val="superscript"/>
          <w:lang w:val="ro-RO"/>
        </w:rPr>
        <w:t>1</w:t>
      </w:r>
      <w:r>
        <w:rPr>
          <w:lang w:val="ro-RO"/>
        </w:rPr>
        <w:t xml:space="preserve"> Date preliminare</w:t>
      </w:r>
    </w:p>
    <w:p w:rsidR="00366CF6" w:rsidRDefault="00366CF6" w:rsidP="00366CF6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66CF6" w:rsidRDefault="00366CF6" w:rsidP="00366CF6">
      <w:pPr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 xml:space="preserve">Conform datelor preliminare, în ianuarie-decembrie 2018 au fost înregistrați 489 născuți-vii, cu 4,3 la sută mai puțin comparativ cu perioada similară din anul precedent, rata natalității constituind 9,8 născuți-vii la 1000 locuitori. </w:t>
      </w:r>
    </w:p>
    <w:p w:rsidR="00366CF6" w:rsidRDefault="00366CF6" w:rsidP="00366CF6">
      <w:pPr>
        <w:spacing w:before="120"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Numărul persoanelor decedate a fost de 577, cu 3,7% mai puțin comparativ cu perioada ianuarie-decembrie 2017, rata mortalității constituind 11,5 decedați la</w:t>
      </w:r>
      <w:r>
        <w:rPr>
          <w:rFonts w:cs="Arial"/>
          <w:b/>
          <w:lang w:val="ro-RO"/>
        </w:rPr>
        <w:t xml:space="preserve"> </w:t>
      </w:r>
      <w:r>
        <w:rPr>
          <w:rFonts w:cs="Arial"/>
          <w:lang w:val="ro-RO"/>
        </w:rPr>
        <w:t>1000 locuitori. Cazuri de deces ai copiilor în vîrstă sub 1 an în această perioadă  nu au fost înregistrate.</w:t>
      </w:r>
    </w:p>
    <w:p w:rsidR="00366CF6" w:rsidRDefault="00366CF6" w:rsidP="00366CF6">
      <w:pPr>
        <w:spacing w:before="120"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În ianuarie-decembrie 2018 au fost înregistrate 295 căsătorii, numărul acestora  fiind în scădere cu 33 ,   comparativ cu ianuarie-decembrie 2017, rata nupțialității constituind   5,9 căsătorii la 1000 locuitori. Conform Hotărârilor Judecătorești numărul divorțurilor oficial înregistrate a fost de 274, cu 39,1 % mai mult față de perioada corespunzătoare al anului trecut, revenind în medie 5,5 divorțuri la 1000 locuitori.</w:t>
      </w:r>
    </w:p>
    <w:p w:rsidR="00366CF6" w:rsidRDefault="00366CF6" w:rsidP="00366CF6">
      <w:pPr>
        <w:spacing w:before="200" w:after="0" w:line="240" w:lineRule="auto"/>
        <w:jc w:val="center"/>
        <w:rPr>
          <w:rFonts w:cs="Arial"/>
          <w:b/>
          <w:i/>
          <w:lang w:val="ro-RO"/>
        </w:rPr>
      </w:pPr>
      <w:r>
        <w:rPr>
          <w:rFonts w:cs="Arial"/>
          <w:b/>
          <w:i/>
          <w:lang w:val="ro-RO"/>
        </w:rPr>
        <w:t>Migrația internă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0"/>
        <w:gridCol w:w="1146"/>
        <w:gridCol w:w="1146"/>
        <w:gridCol w:w="1146"/>
        <w:gridCol w:w="1471"/>
        <w:gridCol w:w="960"/>
        <w:gridCol w:w="960"/>
      </w:tblGrid>
      <w:tr w:rsidR="00366CF6" w:rsidTr="00366CF6">
        <w:trPr>
          <w:trHeight w:val="300"/>
          <w:jc w:val="center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6CF6" w:rsidRDefault="00366CF6">
            <w:pPr>
              <w:spacing w:before="40"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Numărul de sosiri: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6CF6" w:rsidRDefault="00366CF6">
            <w:pPr>
              <w:spacing w:before="40"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Numărul de plecări: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366CF6" w:rsidRDefault="00366CF6">
            <w:pPr>
              <w:spacing w:before="40"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Sporul migratoriu:</w:t>
            </w:r>
          </w:p>
        </w:tc>
      </w:tr>
      <w:tr w:rsidR="00366CF6" w:rsidTr="00366CF6">
        <w:trPr>
          <w:trHeight w:val="765"/>
          <w:jc w:val="center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în  localitățile urbane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în  localitățile rurale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din  localitățile urbane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din  localitățile rurale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</w:p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urban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</w:p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rural</w:t>
            </w:r>
          </w:p>
        </w:tc>
      </w:tr>
      <w:tr w:rsidR="00366CF6" w:rsidTr="00366CF6">
        <w:trPr>
          <w:trHeight w:val="209"/>
          <w:jc w:val="center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366CF6" w:rsidRDefault="00366CF6">
            <w:pPr>
              <w:spacing w:before="60" w:after="0" w:line="240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Total, persoane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136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213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66CF6" w:rsidRDefault="00366CF6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157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66CF6" w:rsidRDefault="00366CF6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66CF6" w:rsidRDefault="00366CF6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66CF6" w:rsidRDefault="00366CF6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  <w:lang w:val="en-US"/>
              </w:rPr>
              <w:t>224</w:t>
            </w:r>
          </w:p>
        </w:tc>
      </w:tr>
      <w:tr w:rsidR="00366CF6" w:rsidTr="00366CF6">
        <w:trPr>
          <w:trHeight w:val="209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366CF6" w:rsidRDefault="00366CF6">
            <w:pPr>
              <w:spacing w:after="0" w:line="240" w:lineRule="auto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 xml:space="preserve">     inclusiv: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66CF6" w:rsidTr="00366CF6">
        <w:trPr>
          <w:trHeight w:val="155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366CF6" w:rsidRDefault="00366CF6">
            <w:pPr>
              <w:spacing w:after="0" w:line="240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Sub vârsta aptă de muncă (0-15 ani)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366CF6" w:rsidRDefault="00366CF6">
            <w:pPr>
              <w:spacing w:after="0" w:line="240" w:lineRule="auto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366CF6" w:rsidRDefault="00366CF6">
            <w:pPr>
              <w:spacing w:after="0" w:line="240" w:lineRule="auto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366CF6" w:rsidRPr="00366CF6" w:rsidTr="00366CF6">
        <w:trPr>
          <w:trHeight w:val="88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366CF6" w:rsidRDefault="00366CF6">
            <w:pPr>
              <w:spacing w:after="0" w:line="240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În vârsta aptă de muncă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366CF6" w:rsidTr="00366CF6">
        <w:trPr>
          <w:trHeight w:val="175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366CF6" w:rsidRDefault="00366CF6">
            <w:pPr>
              <w:spacing w:after="0" w:line="240" w:lineRule="auto"/>
              <w:ind w:left="224" w:hanging="142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(femei 16-56, bărbați 16-61)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220</w:t>
            </w:r>
          </w:p>
        </w:tc>
      </w:tr>
      <w:tr w:rsidR="00366CF6" w:rsidRPr="00366CF6" w:rsidTr="00366CF6">
        <w:trPr>
          <w:trHeight w:val="93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366CF6" w:rsidRDefault="00366CF6">
            <w:pPr>
              <w:spacing w:after="0" w:line="240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Peste vârsta aptă de muncă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66CF6" w:rsidRDefault="00366CF6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6CF6" w:rsidRDefault="00366CF6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6CF6" w:rsidRDefault="00366CF6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6CF6" w:rsidRDefault="00366CF6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6CF6" w:rsidRDefault="00366CF6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6CF6" w:rsidRDefault="00366CF6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366CF6" w:rsidTr="00366CF6">
        <w:trPr>
          <w:trHeight w:val="300"/>
          <w:jc w:val="center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6CF6" w:rsidRDefault="00366CF6">
            <w:pPr>
              <w:spacing w:after="0" w:line="240" w:lineRule="auto"/>
              <w:ind w:firstLine="82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(femei 57+, bărbați 62+)  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6CF6" w:rsidRDefault="00366CF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4</w:t>
            </w:r>
          </w:p>
        </w:tc>
      </w:tr>
    </w:tbl>
    <w:p w:rsidR="00366CF6" w:rsidRDefault="00366CF6" w:rsidP="00366CF6">
      <w:pPr>
        <w:spacing w:after="0" w:line="240" w:lineRule="auto"/>
        <w:ind w:firstLine="567"/>
        <w:jc w:val="both"/>
        <w:rPr>
          <w:rFonts w:cs="Arial"/>
          <w:lang w:val="ro-RO"/>
        </w:rPr>
      </w:pPr>
    </w:p>
    <w:p w:rsidR="00366CF6" w:rsidRDefault="00366CF6" w:rsidP="00366CF6">
      <w:pPr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lastRenderedPageBreak/>
        <w:t xml:space="preserve">Conform datelor furnizate de către Registrul de Stat al Populației, în anul 2018, în raion au sosit 349 persoane  și au plecat 594 persoane, prin urmare sporul migratoriu a constituit (-245) persoane. </w:t>
      </w:r>
    </w:p>
    <w:p w:rsidR="00366CF6" w:rsidRDefault="00366CF6" w:rsidP="00366CF6">
      <w:pPr>
        <w:pStyle w:val="1"/>
        <w:spacing w:before="360"/>
        <w:ind w:firstLine="0"/>
        <w:rPr>
          <w:rFonts w:ascii="Times New Roman" w:hAnsi="Times New Roman"/>
          <w:sz w:val="22"/>
          <w:szCs w:val="22"/>
          <w:lang w:val="ro-RO"/>
        </w:rPr>
      </w:pPr>
      <w:bookmarkStart w:id="1" w:name="_Toc477515257"/>
      <w:r>
        <w:rPr>
          <w:rFonts w:ascii="Times New Roman" w:hAnsi="Times New Roman"/>
          <w:sz w:val="22"/>
          <w:szCs w:val="22"/>
          <w:lang w:val="ro-RO"/>
        </w:rPr>
        <w:t xml:space="preserve">3. Piața muncii </w:t>
      </w:r>
    </w:p>
    <w:bookmarkEnd w:id="1"/>
    <w:p w:rsidR="00366CF6" w:rsidRDefault="00366CF6" w:rsidP="00366CF6">
      <w:pPr>
        <w:pStyle w:val="13"/>
        <w:ind w:firstLine="567"/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În trimestrul IV 2018, </w:t>
      </w:r>
      <w:r>
        <w:rPr>
          <w:rFonts w:cs="Arial"/>
          <w:b/>
          <w:sz w:val="22"/>
          <w:szCs w:val="22"/>
          <w:lang w:val="ro-RO"/>
        </w:rPr>
        <w:t>câștigul salarial mediu lunar nominal brut</w:t>
      </w:r>
      <w:r>
        <w:rPr>
          <w:rFonts w:cs="Arial"/>
          <w:sz w:val="22"/>
          <w:szCs w:val="22"/>
          <w:lang w:val="ro-RO"/>
        </w:rPr>
        <w:t xml:space="preserve"> al unui angajat a fost de 5604,2 lei, în creștere cu 17,9% față de trimestrul IV 2017 și cu 13,0% mai mic comparativ cu câștigul salarial mediu pe țară (6446,4 lei). </w:t>
      </w:r>
    </w:p>
    <w:p w:rsidR="00366CF6" w:rsidRDefault="00366CF6" w:rsidP="00366CF6">
      <w:pPr>
        <w:pStyle w:val="13"/>
        <w:ind w:firstLine="567"/>
        <w:jc w:val="both"/>
        <w:rPr>
          <w:rFonts w:cs="Arial"/>
          <w:sz w:val="22"/>
          <w:szCs w:val="22"/>
          <w:lang w:val="ro-RO"/>
        </w:rPr>
      </w:pPr>
    </w:p>
    <w:p w:rsidR="00366CF6" w:rsidRDefault="00366CF6" w:rsidP="00366CF6">
      <w:pPr>
        <w:spacing w:after="0" w:line="240" w:lineRule="auto"/>
        <w:ind w:firstLine="567"/>
        <w:jc w:val="both"/>
        <w:rPr>
          <w:rFonts w:cs="Arial"/>
          <w:b/>
          <w:lang w:val="ro-RO"/>
        </w:rPr>
      </w:pPr>
      <w:r>
        <w:rPr>
          <w:rFonts w:cs="Arial"/>
          <w:lang w:val="ro-RO"/>
        </w:rPr>
        <w:t>În sfera bugetară în trimestrul IV 2017 salariul mediu lunar a constituit 5056,5 lei,                     cu 18,6% mai mult față de perioada respectivă al anului 2017, iar în sectorul economic (real) acest indicator a constituit 6090,9 lei fiind în creștere cu16,0% față de cel înregistrat în aceeași perioadă a anului trecut.</w:t>
      </w:r>
    </w:p>
    <w:p w:rsidR="00366CF6" w:rsidRDefault="00366CF6" w:rsidP="00366CF6">
      <w:pPr>
        <w:shd w:val="clear" w:color="auto" w:fill="FFFFFF"/>
        <w:spacing w:before="120" w:after="0" w:line="240" w:lineRule="auto"/>
        <w:jc w:val="center"/>
        <w:rPr>
          <w:lang w:val="ro-RO" w:eastAsia="en-US"/>
        </w:rPr>
      </w:pPr>
      <w:r>
        <w:rPr>
          <w:i/>
          <w:iCs/>
          <w:lang w:val="ro-RO" w:eastAsia="en-US"/>
        </w:rPr>
        <w:t>Câștigul salarial mediu lunar nominal brut în trimestrul IV 2018, pe activități economice</w:t>
      </w:r>
      <w:r>
        <w:rPr>
          <w:i/>
          <w:iCs/>
          <w:vertAlign w:val="superscript"/>
          <w:lang w:val="ro-RO" w:eastAsia="en-US"/>
        </w:rPr>
        <w:t>1</w:t>
      </w:r>
    </w:p>
    <w:tbl>
      <w:tblPr>
        <w:tblW w:w="4797" w:type="pct"/>
        <w:jc w:val="center"/>
        <w:tblCellMar>
          <w:left w:w="0" w:type="dxa"/>
          <w:right w:w="0" w:type="dxa"/>
        </w:tblCellMar>
        <w:tblLook w:val="04A0"/>
      </w:tblPr>
      <w:tblGrid>
        <w:gridCol w:w="2944"/>
        <w:gridCol w:w="1749"/>
        <w:gridCol w:w="2303"/>
        <w:gridCol w:w="2083"/>
      </w:tblGrid>
      <w:tr w:rsidR="00366CF6" w:rsidRPr="00366CF6" w:rsidTr="00366CF6">
        <w:trPr>
          <w:trHeight w:val="100"/>
          <w:tblHeader/>
          <w:jc w:val="center"/>
        </w:trPr>
        <w:tc>
          <w:tcPr>
            <w:tcW w:w="3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Activități economice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Lei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CF6" w:rsidRDefault="00366CF6">
            <w:pPr>
              <w:spacing w:after="0" w:line="240" w:lineRule="auto"/>
              <w:ind w:left="-57" w:right="-37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Trimestrul IV 2018 </w:t>
            </w:r>
          </w:p>
          <w:p w:rsidR="00366CF6" w:rsidRDefault="00366CF6">
            <w:pPr>
              <w:spacing w:after="0" w:line="240" w:lineRule="auto"/>
              <w:ind w:left="-57" w:right="-37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în % față de trimestrul IV 2017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left="48" w:right="45" w:hanging="105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Trimestrul IV 2018 </w:t>
            </w:r>
          </w:p>
          <w:p w:rsidR="00366CF6" w:rsidRDefault="00366CF6">
            <w:pPr>
              <w:spacing w:after="0" w:line="240" w:lineRule="auto"/>
              <w:ind w:left="48" w:right="45" w:hanging="105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în % față de trimestrul III 2018</w:t>
            </w:r>
          </w:p>
        </w:tc>
      </w:tr>
      <w:tr w:rsidR="00366CF6" w:rsidTr="00366CF6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CF6" w:rsidRDefault="00366CF6">
            <w:pPr>
              <w:spacing w:after="0" w:line="240" w:lineRule="auto"/>
              <w:rPr>
                <w:lang w:val="ro-RO" w:eastAsia="en-US"/>
              </w:rPr>
            </w:pPr>
            <w:r>
              <w:rPr>
                <w:b/>
                <w:bCs/>
                <w:lang w:val="ro-RO" w:eastAsia="en-US"/>
              </w:rPr>
              <w:t>Total economie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CF6" w:rsidRDefault="00366CF6">
            <w:pPr>
              <w:spacing w:after="0" w:line="240" w:lineRule="auto"/>
              <w:ind w:right="-82" w:hanging="26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5 604,2</w:t>
            </w:r>
          </w:p>
        </w:tc>
        <w:tc>
          <w:tcPr>
            <w:tcW w:w="2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CF6" w:rsidRDefault="00366CF6">
            <w:pPr>
              <w:spacing w:after="0" w:line="240" w:lineRule="auto"/>
              <w:ind w:right="-113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117,9</w:t>
            </w:r>
          </w:p>
        </w:tc>
        <w:tc>
          <w:tcPr>
            <w:tcW w:w="2127" w:type="dxa"/>
            <w:vAlign w:val="center"/>
            <w:hideMark/>
          </w:tcPr>
          <w:p w:rsidR="00366CF6" w:rsidRDefault="00366CF6">
            <w:pPr>
              <w:spacing w:after="0" w:line="240" w:lineRule="auto"/>
              <w:ind w:right="846"/>
              <w:jc w:val="right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105,0</w:t>
            </w:r>
          </w:p>
        </w:tc>
      </w:tr>
      <w:tr w:rsidR="00366CF6" w:rsidTr="00366CF6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CF6" w:rsidRDefault="00366CF6">
            <w:pPr>
              <w:spacing w:after="0" w:line="240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Agricultură, silvicultură și pescuit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CF6" w:rsidRDefault="00366CF6">
            <w:pPr>
              <w:spacing w:after="0" w:line="240" w:lineRule="auto"/>
              <w:ind w:right="-82" w:hanging="26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5612,9</w:t>
            </w:r>
          </w:p>
        </w:tc>
        <w:tc>
          <w:tcPr>
            <w:tcW w:w="2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CF6" w:rsidRDefault="00366CF6">
            <w:pPr>
              <w:spacing w:after="0" w:line="240" w:lineRule="auto"/>
              <w:ind w:right="-113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147,9</w:t>
            </w:r>
          </w:p>
        </w:tc>
        <w:tc>
          <w:tcPr>
            <w:tcW w:w="2127" w:type="dxa"/>
            <w:vAlign w:val="center"/>
            <w:hideMark/>
          </w:tcPr>
          <w:p w:rsidR="00366CF6" w:rsidRDefault="00366CF6">
            <w:pPr>
              <w:spacing w:after="0" w:line="240" w:lineRule="auto"/>
              <w:ind w:right="846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95,0</w:t>
            </w:r>
          </w:p>
        </w:tc>
      </w:tr>
      <w:tr w:rsidR="00366CF6" w:rsidTr="00366CF6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CF6" w:rsidRDefault="00366CF6">
            <w:pPr>
              <w:spacing w:after="0" w:line="240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Industrie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CF6" w:rsidRDefault="00366CF6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8228,7</w:t>
            </w:r>
          </w:p>
        </w:tc>
        <w:tc>
          <w:tcPr>
            <w:tcW w:w="2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CF6" w:rsidRDefault="00366CF6">
            <w:pPr>
              <w:spacing w:after="0" w:line="240" w:lineRule="auto"/>
              <w:ind w:right="-113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109,8</w:t>
            </w:r>
          </w:p>
        </w:tc>
        <w:tc>
          <w:tcPr>
            <w:tcW w:w="2127" w:type="dxa"/>
            <w:vAlign w:val="center"/>
            <w:hideMark/>
          </w:tcPr>
          <w:p w:rsidR="00366CF6" w:rsidRDefault="00366CF6">
            <w:pPr>
              <w:spacing w:after="0" w:line="240" w:lineRule="auto"/>
              <w:ind w:right="846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100,3</w:t>
            </w:r>
          </w:p>
        </w:tc>
      </w:tr>
      <w:tr w:rsidR="00366CF6" w:rsidTr="00366CF6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CF6" w:rsidRDefault="00366CF6">
            <w:pPr>
              <w:spacing w:after="0" w:line="240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Administrație publică și apărare; asigurări sociale obligatorii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CF6" w:rsidRDefault="00366CF6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5953,2</w:t>
            </w:r>
          </w:p>
        </w:tc>
        <w:tc>
          <w:tcPr>
            <w:tcW w:w="2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CF6" w:rsidRDefault="00366CF6">
            <w:pPr>
              <w:spacing w:after="0" w:line="240" w:lineRule="auto"/>
              <w:ind w:right="-113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108,6</w:t>
            </w:r>
          </w:p>
        </w:tc>
        <w:tc>
          <w:tcPr>
            <w:tcW w:w="2127" w:type="dxa"/>
            <w:vAlign w:val="center"/>
            <w:hideMark/>
          </w:tcPr>
          <w:p w:rsidR="00366CF6" w:rsidRDefault="00366CF6">
            <w:pPr>
              <w:spacing w:after="0" w:line="240" w:lineRule="auto"/>
              <w:ind w:right="846"/>
              <w:jc w:val="right"/>
              <w:rPr>
                <w:lang w:val="ro-RO"/>
              </w:rPr>
            </w:pPr>
            <w:r>
              <w:rPr>
                <w:lang w:val="ro-RO"/>
              </w:rPr>
              <w:t>105,5</w:t>
            </w:r>
          </w:p>
        </w:tc>
      </w:tr>
      <w:tr w:rsidR="00366CF6" w:rsidTr="00366CF6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CF6" w:rsidRDefault="00366CF6">
            <w:pPr>
              <w:spacing w:after="0" w:line="240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Învățământ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CF6" w:rsidRDefault="00366CF6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4940,5</w:t>
            </w:r>
          </w:p>
        </w:tc>
        <w:tc>
          <w:tcPr>
            <w:tcW w:w="2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CF6" w:rsidRDefault="00366CF6">
            <w:pPr>
              <w:spacing w:after="0" w:line="240" w:lineRule="auto"/>
              <w:ind w:right="-113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123,0</w:t>
            </w:r>
          </w:p>
        </w:tc>
        <w:tc>
          <w:tcPr>
            <w:tcW w:w="2127" w:type="dxa"/>
            <w:vAlign w:val="center"/>
            <w:hideMark/>
          </w:tcPr>
          <w:p w:rsidR="00366CF6" w:rsidRDefault="00366CF6">
            <w:pPr>
              <w:spacing w:after="0" w:line="240" w:lineRule="auto"/>
              <w:ind w:right="846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105,2</w:t>
            </w:r>
          </w:p>
        </w:tc>
      </w:tr>
      <w:tr w:rsidR="00366CF6" w:rsidTr="00366CF6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CF6" w:rsidRDefault="00366CF6">
            <w:pPr>
              <w:spacing w:after="0" w:line="240" w:lineRule="auto"/>
              <w:rPr>
                <w:lang w:val="ro-RO" w:eastAsia="en-US"/>
              </w:rPr>
            </w:pPr>
            <w:r>
              <w:rPr>
                <w:rFonts w:eastAsia="Batang"/>
                <w:lang w:val="ro-RO"/>
              </w:rPr>
              <w:t>Alte activități de servicii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CF6" w:rsidRDefault="00366CF6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5023,7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CF6" w:rsidRDefault="00366CF6">
            <w:pPr>
              <w:spacing w:after="0" w:line="240" w:lineRule="auto"/>
              <w:ind w:right="-113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120,6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right="846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124,0</w:t>
            </w:r>
          </w:p>
        </w:tc>
      </w:tr>
    </w:tbl>
    <w:p w:rsidR="00366CF6" w:rsidRDefault="00366CF6" w:rsidP="00366CF6">
      <w:pPr>
        <w:spacing w:after="0" w:line="240" w:lineRule="auto"/>
        <w:ind w:left="284" w:hanging="142"/>
        <w:jc w:val="both"/>
        <w:rPr>
          <w:lang w:val="ro-RO"/>
        </w:rPr>
      </w:pPr>
      <w:r>
        <w:rPr>
          <w:vertAlign w:val="superscript"/>
          <w:lang w:val="ro-RO"/>
        </w:rPr>
        <w:t>1</w:t>
      </w:r>
      <w:r>
        <w:rPr>
          <w:lang w:val="ro-RO"/>
        </w:rPr>
        <w:t xml:space="preserve"> Datele cuprind unitățile economice (sectorul real) cu 4 și mai mulți salariați și toate instituțiile bugetare, indiferent de numărul de   salariați, care î-și au sediul central în raionul Rezina</w:t>
      </w:r>
    </w:p>
    <w:p w:rsidR="00366CF6" w:rsidRDefault="00366CF6" w:rsidP="00366CF6">
      <w:pPr>
        <w:spacing w:before="120" w:after="0" w:line="240" w:lineRule="auto"/>
        <w:ind w:firstLine="567"/>
        <w:jc w:val="both"/>
        <w:rPr>
          <w:rFonts w:cs="Arial"/>
          <w:color w:val="000000"/>
          <w:lang w:val="ro-RO"/>
        </w:rPr>
      </w:pPr>
      <w:r>
        <w:rPr>
          <w:rFonts w:cs="Arial"/>
          <w:color w:val="000000"/>
          <w:lang w:val="ro-RO"/>
        </w:rPr>
        <w:t xml:space="preserve">Conform datelor Agenţiei Naţionale pentru Ocuparea Forţei de Muncă, la </w:t>
      </w:r>
      <w:r>
        <w:rPr>
          <w:rFonts w:cs="Arial"/>
          <w:lang w:val="ro-RO"/>
        </w:rPr>
        <w:t xml:space="preserve">1 ianuarie 2019 </w:t>
      </w:r>
      <w:r>
        <w:rPr>
          <w:rFonts w:cs="Arial"/>
          <w:color w:val="000000"/>
          <w:lang w:val="ro-RO"/>
        </w:rPr>
        <w:t xml:space="preserve">în căutarea unui loc de muncă se aflau 369 şomeri înregistraţi, fiecare al doilea fiind disponibilizat de la unităţile economice. Din numărul total de şomeri, 49,1 la sută o constituie femeile. </w:t>
      </w:r>
      <w:r>
        <w:rPr>
          <w:rFonts w:cs="Arial"/>
          <w:lang w:val="ro-RO"/>
        </w:rPr>
        <w:t>Circa 10,7</w:t>
      </w:r>
      <w:r>
        <w:rPr>
          <w:rFonts w:cs="Arial"/>
          <w:color w:val="000000"/>
          <w:lang w:val="ro-RO"/>
        </w:rPr>
        <w:t xml:space="preserve"> % din șomerii înregistrați de la începutul anului beneficiază de ajutor de şomaj, mărimea medie a căruia a fost în luna decembrie</w:t>
      </w:r>
      <w:r>
        <w:rPr>
          <w:rFonts w:cs="Arial"/>
          <w:lang w:val="ro-RO"/>
        </w:rPr>
        <w:t xml:space="preserve"> 2018 -</w:t>
      </w:r>
      <w:r>
        <w:rPr>
          <w:rFonts w:cs="Arial"/>
          <w:color w:val="000000"/>
          <w:lang w:val="ro-RO"/>
        </w:rPr>
        <w:t xml:space="preserve"> de </w:t>
      </w:r>
      <w:r>
        <w:rPr>
          <w:rFonts w:cs="Arial"/>
          <w:lang w:val="ro-RO"/>
        </w:rPr>
        <w:t>2170,2</w:t>
      </w:r>
      <w:r>
        <w:rPr>
          <w:rFonts w:cs="Arial"/>
          <w:color w:val="FF6600"/>
          <w:lang w:val="ro-RO"/>
        </w:rPr>
        <w:t xml:space="preserve"> </w:t>
      </w:r>
      <w:r>
        <w:rPr>
          <w:rFonts w:cs="Arial"/>
          <w:color w:val="000000"/>
          <w:lang w:val="ro-RO"/>
        </w:rPr>
        <w:t>lei. La un loc liber de muncă, anunţat de către întreprinderi, reveneau în medie 0,6 șomeri.</w:t>
      </w:r>
      <w:bookmarkStart w:id="2" w:name="_Toc477515264"/>
      <w:bookmarkStart w:id="3" w:name="_Toc477515258"/>
    </w:p>
    <w:p w:rsidR="00366CF6" w:rsidRDefault="00366CF6" w:rsidP="00366CF6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4. Sănătatea</w:t>
      </w:r>
    </w:p>
    <w:p w:rsidR="00366CF6" w:rsidRDefault="00366CF6" w:rsidP="00366CF6">
      <w:pPr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 xml:space="preserve">Conform datelor Ministerului Sănătății, morbiditatea populației de unele boli infecțioase în ianuarie-decembrie 2018 se caracterizează prin majorarea cazurilor de îmbolnăviri prin  infecții respiratorii acute cu localizări multiple, </w:t>
      </w:r>
      <w:r>
        <w:rPr>
          <w:lang w:val="ro-RO"/>
        </w:rPr>
        <w:t>tuberculoză, infecţie gonococică, pediculoza, gripă</w:t>
      </w:r>
      <w:r>
        <w:rPr>
          <w:rFonts w:cs="Arial"/>
          <w:lang w:val="ro-RO"/>
        </w:rPr>
        <w:t xml:space="preserve">. În cazul celorlalte boli infecțioase pentru majoritatea bolilor se constată o tendință de reducere a cazurilor de îmbolnăvire. </w:t>
      </w:r>
    </w:p>
    <w:p w:rsidR="00366CF6" w:rsidRDefault="00366CF6" w:rsidP="00366CF6">
      <w:pPr>
        <w:spacing w:before="120" w:after="0" w:line="240" w:lineRule="auto"/>
        <w:jc w:val="center"/>
        <w:rPr>
          <w:b/>
          <w:i/>
          <w:lang w:val="ro-RO"/>
        </w:rPr>
      </w:pPr>
      <w:r>
        <w:rPr>
          <w:b/>
          <w:i/>
          <w:lang w:val="ro-RO"/>
        </w:rPr>
        <w:t>Morbiditatea populației, pe principalele boli infecţioase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3"/>
        <w:gridCol w:w="1376"/>
        <w:gridCol w:w="14"/>
        <w:gridCol w:w="1501"/>
        <w:gridCol w:w="1731"/>
        <w:gridCol w:w="10"/>
        <w:gridCol w:w="37"/>
        <w:gridCol w:w="1749"/>
      </w:tblGrid>
      <w:tr w:rsidR="00366CF6" w:rsidTr="00366CF6">
        <w:trPr>
          <w:tblHeader/>
        </w:trPr>
        <w:tc>
          <w:tcPr>
            <w:tcW w:w="31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CF6" w:rsidRDefault="00366CF6">
            <w:pPr>
              <w:spacing w:after="0" w:line="240" w:lineRule="auto"/>
              <w:ind w:left="34" w:right="-6062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before="40" w:after="0" w:line="240" w:lineRule="auto"/>
              <w:ind w:left="34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Ianuarie-decembrie 2018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before="40" w:after="0" w:line="240" w:lineRule="auto"/>
              <w:ind w:left="34" w:right="316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Cazuri la 100 000 locuitori</w:t>
            </w:r>
          </w:p>
        </w:tc>
      </w:tr>
      <w:tr w:rsidR="00366CF6" w:rsidTr="00366CF6">
        <w:trPr>
          <w:trHeight w:val="640"/>
          <w:tblHeader/>
        </w:trPr>
        <w:tc>
          <w:tcPr>
            <w:tcW w:w="9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total, cazuri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în % față de ianuarie-decembrie 2017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ianuarie-decembrie 2017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ianuarie-decembrie</w:t>
            </w:r>
          </w:p>
          <w:p w:rsidR="00366CF6" w:rsidRDefault="00366CF6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2018</w:t>
            </w:r>
          </w:p>
        </w:tc>
      </w:tr>
      <w:tr w:rsidR="00366CF6" w:rsidTr="00366CF6">
        <w:tc>
          <w:tcPr>
            <w:tcW w:w="9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lang w:val="ro-RO"/>
              </w:rPr>
              <w:t>Infecții intestinale</w:t>
            </w:r>
          </w:p>
        </w:tc>
      </w:tr>
      <w:tr w:rsidR="00366CF6" w:rsidTr="00366CF6">
        <w:tc>
          <w:tcPr>
            <w:tcW w:w="3153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366CF6" w:rsidRDefault="00366CF6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Infecții intestinale acute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100,0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438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412,0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62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414,3</w:t>
            </w:r>
          </w:p>
        </w:tc>
      </w:tr>
      <w:tr w:rsidR="00366CF6" w:rsidTr="00366CF6">
        <w:tc>
          <w:tcPr>
            <w:tcW w:w="9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keepNext/>
              <w:tabs>
                <w:tab w:val="left" w:pos="3155"/>
                <w:tab w:val="center" w:pos="4818"/>
              </w:tabs>
              <w:spacing w:before="60"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lang w:val="ro-RO"/>
              </w:rPr>
              <w:t>Hepatite virale</w:t>
            </w:r>
          </w:p>
        </w:tc>
      </w:tr>
      <w:tr w:rsidR="00366CF6" w:rsidTr="00366CF6">
        <w:tc>
          <w:tcPr>
            <w:tcW w:w="3153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366CF6" w:rsidRDefault="00366CF6">
            <w:pPr>
              <w:keepNext/>
              <w:spacing w:before="60" w:after="0" w:line="240" w:lineRule="auto"/>
              <w:jc w:val="both"/>
              <w:outlineLvl w:val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Hepatite virale – total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left="-130" w:right="-35" w:hanging="105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53,6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62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*</w:t>
            </w:r>
          </w:p>
        </w:tc>
      </w:tr>
      <w:tr w:rsidR="00366CF6" w:rsidTr="00366CF6">
        <w:tc>
          <w:tcPr>
            <w:tcW w:w="3153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366CF6" w:rsidRDefault="00366CF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din care: </w:t>
            </w:r>
          </w:p>
        </w:tc>
        <w:tc>
          <w:tcPr>
            <w:tcW w:w="139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66CF6" w:rsidRDefault="00366CF6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66CF6" w:rsidRDefault="00366CF6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366CF6" w:rsidRDefault="00366CF6">
            <w:pPr>
              <w:spacing w:after="0" w:line="240" w:lineRule="auto"/>
              <w:ind w:right="438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6CF6" w:rsidRDefault="00366CF6">
            <w:pPr>
              <w:spacing w:after="0" w:line="240" w:lineRule="auto"/>
              <w:ind w:right="162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66CF6" w:rsidTr="00366CF6">
        <w:tc>
          <w:tcPr>
            <w:tcW w:w="3153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366CF6" w:rsidRDefault="00366CF6">
            <w:pPr>
              <w:keepNext/>
              <w:spacing w:before="40" w:after="0" w:line="240" w:lineRule="auto"/>
              <w:ind w:left="318"/>
              <w:jc w:val="both"/>
              <w:outlineLvl w:val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Hepatita A</w:t>
            </w:r>
          </w:p>
        </w:tc>
        <w:tc>
          <w:tcPr>
            <w:tcW w:w="139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before="40"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before="40"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before="40" w:after="0" w:line="240" w:lineRule="auto"/>
              <w:ind w:left="-130" w:right="-35" w:hanging="10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 53,6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before="40" w:after="0" w:line="240" w:lineRule="auto"/>
              <w:ind w:right="162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*</w:t>
            </w:r>
          </w:p>
        </w:tc>
      </w:tr>
      <w:tr w:rsidR="00366CF6" w:rsidTr="00366CF6">
        <w:tc>
          <w:tcPr>
            <w:tcW w:w="9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keepNext/>
              <w:spacing w:before="60"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lang w:val="ro-RO"/>
              </w:rPr>
              <w:t>Infecții imunodirijabile</w:t>
            </w:r>
          </w:p>
        </w:tc>
      </w:tr>
      <w:tr w:rsidR="00366CF6" w:rsidTr="00366CF6">
        <w:tc>
          <w:tcPr>
            <w:tcW w:w="3153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366CF6" w:rsidRDefault="00366CF6">
            <w:pPr>
              <w:keepNext/>
              <w:spacing w:before="40" w:after="0" w:line="240" w:lineRule="auto"/>
              <w:jc w:val="both"/>
              <w:outlineLvl w:val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Varicela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before="40"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before="40"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97,2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before="40" w:after="0" w:line="240" w:lineRule="auto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216,5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before="40" w:after="0" w:line="240" w:lineRule="auto"/>
              <w:ind w:right="162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210,5</w:t>
            </w:r>
          </w:p>
        </w:tc>
      </w:tr>
      <w:tr w:rsidR="00366CF6" w:rsidTr="00366CF6">
        <w:tc>
          <w:tcPr>
            <w:tcW w:w="3153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366CF6" w:rsidRDefault="00366CF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Hepatită virală B</w:t>
            </w:r>
          </w:p>
        </w:tc>
        <w:tc>
          <w:tcPr>
            <w:tcW w:w="139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before="40"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66CF6" w:rsidRDefault="00366CF6">
            <w:pPr>
              <w:tabs>
                <w:tab w:val="left" w:pos="657"/>
              </w:tabs>
              <w:spacing w:before="40"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before="40" w:after="0" w:line="240" w:lineRule="auto"/>
              <w:ind w:left="-130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1,97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before="40" w:after="0" w:line="240" w:lineRule="auto"/>
              <w:ind w:right="162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0,00</w:t>
            </w:r>
          </w:p>
        </w:tc>
      </w:tr>
      <w:tr w:rsidR="00366CF6" w:rsidTr="00366CF6">
        <w:tc>
          <w:tcPr>
            <w:tcW w:w="9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keepNext/>
              <w:spacing w:before="60"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lang w:val="ro-RO"/>
              </w:rPr>
              <w:t>Infecţii respiratorii acute</w:t>
            </w:r>
          </w:p>
        </w:tc>
      </w:tr>
      <w:tr w:rsidR="00366CF6" w:rsidTr="00366CF6">
        <w:tc>
          <w:tcPr>
            <w:tcW w:w="3153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366CF6" w:rsidRDefault="00366CF6">
            <w:pPr>
              <w:spacing w:before="40" w:after="0" w:line="240" w:lineRule="auto"/>
              <w:ind w:left="34" w:hanging="34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Infecţii acute ale căilor respiratorii cu localizări multiple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1060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144,8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5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1 453,9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CF6" w:rsidRDefault="00366CF6">
            <w:pPr>
              <w:spacing w:after="0" w:line="240" w:lineRule="auto"/>
              <w:ind w:right="162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2 105,4</w:t>
            </w:r>
          </w:p>
          <w:p w:rsidR="00366CF6" w:rsidRDefault="00366CF6">
            <w:pPr>
              <w:spacing w:after="0" w:line="240" w:lineRule="auto"/>
              <w:ind w:right="162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66CF6" w:rsidTr="00366CF6"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:rsidR="00366CF6" w:rsidRDefault="00366CF6">
            <w:pPr>
              <w:keepNext/>
              <w:spacing w:before="40" w:after="0" w:line="240" w:lineRule="auto"/>
              <w:jc w:val="both"/>
              <w:outlineLvl w:val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Gripă</w:t>
            </w:r>
          </w:p>
        </w:tc>
        <w:tc>
          <w:tcPr>
            <w:tcW w:w="1390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115,4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51,6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62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59,6</w:t>
            </w:r>
          </w:p>
        </w:tc>
      </w:tr>
      <w:tr w:rsidR="00366CF6" w:rsidTr="00366CF6">
        <w:tc>
          <w:tcPr>
            <w:tcW w:w="9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keepNext/>
              <w:spacing w:before="60"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lang w:val="ro-RO"/>
              </w:rPr>
              <w:t>Boli infecţioase „social determinate”</w:t>
            </w:r>
          </w:p>
        </w:tc>
      </w:tr>
      <w:tr w:rsidR="00366CF6" w:rsidTr="00366CF6">
        <w:tc>
          <w:tcPr>
            <w:tcW w:w="3153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366CF6" w:rsidRDefault="00366CF6">
            <w:pPr>
              <w:keepNext/>
              <w:spacing w:before="40" w:after="0" w:line="240" w:lineRule="auto"/>
              <w:outlineLvl w:val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Tuberculoza organelor respiratorii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131,4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left="-25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69,5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62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91,4</w:t>
            </w:r>
          </w:p>
        </w:tc>
      </w:tr>
      <w:tr w:rsidR="00366CF6" w:rsidTr="00366CF6">
        <w:tc>
          <w:tcPr>
            <w:tcW w:w="3153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366CF6" w:rsidRDefault="00366CF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Sifilis</w:t>
            </w:r>
          </w:p>
        </w:tc>
        <w:tc>
          <w:tcPr>
            <w:tcW w:w="139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85,7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2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13,9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62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11,9</w:t>
            </w:r>
          </w:p>
        </w:tc>
      </w:tr>
      <w:tr w:rsidR="00366CF6" w:rsidTr="00366CF6">
        <w:tc>
          <w:tcPr>
            <w:tcW w:w="3153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366CF6" w:rsidRDefault="00366CF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Infecţie gonococică</w:t>
            </w:r>
          </w:p>
        </w:tc>
        <w:tc>
          <w:tcPr>
            <w:tcW w:w="139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133,4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11,9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62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15,9</w:t>
            </w:r>
          </w:p>
        </w:tc>
      </w:tr>
      <w:tr w:rsidR="00366CF6" w:rsidTr="00366CF6"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:rsidR="00366CF6" w:rsidRDefault="00366CF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Pediculoză</w:t>
            </w:r>
          </w:p>
        </w:tc>
        <w:tc>
          <w:tcPr>
            <w:tcW w:w="1390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137,5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63,6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62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87,4</w:t>
            </w:r>
          </w:p>
        </w:tc>
      </w:tr>
    </w:tbl>
    <w:p w:rsidR="00366CF6" w:rsidRDefault="00366CF6" w:rsidP="00366CF6">
      <w:pPr>
        <w:pStyle w:val="1"/>
        <w:spacing w:before="360"/>
        <w:ind w:firstLine="0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>5. Infracțiuni</w:t>
      </w:r>
      <w:bookmarkEnd w:id="2"/>
    </w:p>
    <w:p w:rsidR="00366CF6" w:rsidRDefault="00366CF6" w:rsidP="00366CF6">
      <w:pPr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Conform informației Ministerului Afacerilor Interne, în ianuarie-decembrie 2018, numărul infracțiunilor înregistrate a constituit 357 cazuri și s-a micșorat cu 13,3% , în comparație cu ianuarie-decembrie 2017. Infracțiunile comise pe teritoriul raionului constituie 1,1% din numărul total de infracțiuni săvârșite pe teritoriul țării. Numărul infracțiunilor înregistrate la 10 mii locuitori a constituit 70,7 infracțiuni.</w:t>
      </w:r>
    </w:p>
    <w:p w:rsidR="00366CF6" w:rsidRDefault="00366CF6" w:rsidP="00366CF6">
      <w:pPr>
        <w:spacing w:after="0" w:line="240" w:lineRule="auto"/>
        <w:ind w:firstLine="567"/>
        <w:jc w:val="center"/>
        <w:rPr>
          <w:i/>
          <w:lang w:val="ro-RO"/>
        </w:rPr>
      </w:pPr>
      <w:r>
        <w:rPr>
          <w:i/>
          <w:lang w:val="ro-RO"/>
        </w:rPr>
        <w:t>Tipurile de infracțiuni înregistrate</w:t>
      </w:r>
    </w:p>
    <w:tbl>
      <w:tblPr>
        <w:tblW w:w="49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68"/>
        <w:gridCol w:w="2137"/>
        <w:gridCol w:w="3328"/>
        <w:gridCol w:w="347"/>
      </w:tblGrid>
      <w:tr w:rsidR="00366CF6" w:rsidRPr="00366CF6" w:rsidTr="00366CF6">
        <w:trPr>
          <w:trHeight w:val="284"/>
          <w:jc w:val="center"/>
        </w:trPr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tabs>
                <w:tab w:val="left" w:pos="-108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Ianuarie-decembrie 2018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Ianuarie-decembrie 2018 în % față de ianuarie-decembrie 2017</w:t>
            </w:r>
          </w:p>
        </w:tc>
      </w:tr>
      <w:tr w:rsidR="00366CF6" w:rsidTr="00366CF6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Infracțiuni înregistrate - total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317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357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487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86,7</w:t>
            </w:r>
          </w:p>
        </w:tc>
      </w:tr>
      <w:tr w:rsidR="00366CF6" w:rsidTr="00366CF6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firstLine="601"/>
              <w:rPr>
                <w:lang w:val="ro-RO"/>
              </w:rPr>
            </w:pPr>
            <w:r>
              <w:rPr>
                <w:lang w:val="ro-RO"/>
              </w:rPr>
              <w:t xml:space="preserve">din care: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6CF6" w:rsidRDefault="00366CF6">
            <w:pPr>
              <w:spacing w:after="0" w:line="240" w:lineRule="auto"/>
              <w:ind w:right="317"/>
              <w:jc w:val="right"/>
              <w:rPr>
                <w:lang w:val="ro-RO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CF6" w:rsidRDefault="00366CF6">
            <w:pPr>
              <w:spacing w:after="0" w:line="240" w:lineRule="auto"/>
              <w:ind w:right="487"/>
              <w:jc w:val="right"/>
              <w:rPr>
                <w:lang w:val="ro-RO"/>
              </w:rPr>
            </w:pPr>
          </w:p>
        </w:tc>
      </w:tr>
      <w:tr w:rsidR="00366CF6" w:rsidTr="00366CF6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firstLine="176"/>
              <w:rPr>
                <w:lang w:val="ro-RO"/>
              </w:rPr>
            </w:pPr>
            <w:r>
              <w:rPr>
                <w:lang w:val="ro-RO"/>
              </w:rPr>
              <w:t xml:space="preserve">omoruri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317"/>
              <w:jc w:val="right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362"/>
              </w:tabs>
              <w:spacing w:after="0" w:line="240" w:lineRule="auto"/>
              <w:ind w:right="487"/>
              <w:jc w:val="right"/>
              <w:rPr>
                <w:lang w:val="ro-RO"/>
              </w:rPr>
            </w:pPr>
            <w:r>
              <w:rPr>
                <w:lang w:val="ro-RO"/>
              </w:rPr>
              <w:t>100,0</w:t>
            </w:r>
          </w:p>
        </w:tc>
      </w:tr>
      <w:tr w:rsidR="00366CF6" w:rsidTr="00366CF6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40" w:after="0" w:line="240" w:lineRule="auto"/>
              <w:ind w:firstLine="176"/>
              <w:rPr>
                <w:lang w:val="ro-RO"/>
              </w:rPr>
            </w:pPr>
            <w:r>
              <w:rPr>
                <w:lang w:val="ro-RO"/>
              </w:rPr>
              <w:t>violuri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884"/>
              </w:tabs>
              <w:spacing w:before="40" w:after="0" w:line="240" w:lineRule="auto"/>
              <w:ind w:right="317"/>
              <w:jc w:val="right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317"/>
                <w:tab w:val="left" w:pos="1362"/>
                <w:tab w:val="left" w:pos="2012"/>
              </w:tabs>
              <w:spacing w:before="40" w:after="0" w:line="240" w:lineRule="auto"/>
              <w:ind w:right="487"/>
              <w:jc w:val="right"/>
              <w:rPr>
                <w:lang w:val="ro-RO"/>
              </w:rPr>
            </w:pPr>
            <w:r>
              <w:rPr>
                <w:lang w:val="ro-RO"/>
              </w:rPr>
              <w:t>100,0</w:t>
            </w:r>
          </w:p>
        </w:tc>
      </w:tr>
      <w:tr w:rsidR="00366CF6" w:rsidTr="00366CF6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40" w:after="0" w:line="240" w:lineRule="auto"/>
              <w:ind w:firstLine="176"/>
              <w:rPr>
                <w:lang w:val="ro-RO"/>
              </w:rPr>
            </w:pPr>
            <w:r>
              <w:rPr>
                <w:lang w:val="ro-RO"/>
              </w:rPr>
              <w:t>tâlhării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40" w:after="0" w:line="240" w:lineRule="auto"/>
              <w:ind w:right="317"/>
              <w:jc w:val="right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40" w:after="0" w:line="240" w:lineRule="auto"/>
              <w:ind w:right="487"/>
              <w:jc w:val="right"/>
              <w:rPr>
                <w:lang w:val="ro-RO"/>
              </w:rPr>
            </w:pPr>
            <w:r>
              <w:rPr>
                <w:lang w:val="ro-RO"/>
              </w:rPr>
              <w:t>de 3 ori mai mult</w:t>
            </w:r>
          </w:p>
        </w:tc>
      </w:tr>
      <w:tr w:rsidR="00366CF6" w:rsidTr="00366CF6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40" w:after="0" w:line="240" w:lineRule="auto"/>
              <w:ind w:firstLine="176"/>
              <w:rPr>
                <w:lang w:val="ro-RO"/>
              </w:rPr>
            </w:pPr>
            <w:r>
              <w:rPr>
                <w:lang w:val="ro-RO"/>
              </w:rPr>
              <w:t>jafuri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40" w:after="0" w:line="240" w:lineRule="auto"/>
              <w:ind w:right="317"/>
              <w:jc w:val="right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40" w:after="0" w:line="240" w:lineRule="auto"/>
              <w:ind w:right="487"/>
              <w:jc w:val="right"/>
              <w:rPr>
                <w:lang w:val="ro-RO"/>
              </w:rPr>
            </w:pPr>
            <w:r>
              <w:rPr>
                <w:lang w:val="ro-RO"/>
              </w:rPr>
              <w:t>83,3</w:t>
            </w:r>
          </w:p>
        </w:tc>
      </w:tr>
      <w:tr w:rsidR="00366CF6" w:rsidTr="00366CF6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firstLine="176"/>
              <w:rPr>
                <w:lang w:val="ro-RO"/>
              </w:rPr>
            </w:pPr>
            <w:r>
              <w:rPr>
                <w:lang w:val="ro-RO"/>
              </w:rPr>
              <w:t>furturi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317"/>
              <w:jc w:val="right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487"/>
              <w:jc w:val="right"/>
              <w:rPr>
                <w:lang w:val="ro-RO"/>
              </w:rPr>
            </w:pPr>
            <w:r>
              <w:rPr>
                <w:lang w:val="ro-RO"/>
              </w:rPr>
              <w:t>65,9</w:t>
            </w:r>
          </w:p>
        </w:tc>
      </w:tr>
      <w:tr w:rsidR="00366CF6" w:rsidTr="00366CF6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firstLine="176"/>
              <w:rPr>
                <w:lang w:val="ro-RO"/>
              </w:rPr>
            </w:pPr>
            <w:r>
              <w:rPr>
                <w:lang w:val="ro-RO"/>
              </w:rPr>
              <w:t>huliganism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317"/>
              <w:jc w:val="right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487"/>
              <w:jc w:val="right"/>
              <w:rPr>
                <w:lang w:val="ro-RO"/>
              </w:rPr>
            </w:pPr>
            <w:r>
              <w:rPr>
                <w:lang w:val="ro-RO"/>
              </w:rPr>
              <w:t>78,3</w:t>
            </w:r>
          </w:p>
        </w:tc>
      </w:tr>
      <w:tr w:rsidR="00366CF6" w:rsidTr="00366CF6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firstLine="176"/>
              <w:rPr>
                <w:lang w:val="ro-RO"/>
              </w:rPr>
            </w:pPr>
            <w:r>
              <w:rPr>
                <w:lang w:val="ro-RO"/>
              </w:rPr>
              <w:t>infracțiuni legate de droguri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901"/>
                <w:tab w:val="left" w:pos="1004"/>
              </w:tabs>
              <w:spacing w:after="0" w:line="240" w:lineRule="auto"/>
              <w:ind w:right="317"/>
              <w:jc w:val="right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503"/>
              </w:tabs>
              <w:spacing w:after="0" w:line="240" w:lineRule="auto"/>
              <w:ind w:right="487"/>
              <w:jc w:val="right"/>
              <w:rPr>
                <w:lang w:val="ro-RO"/>
              </w:rPr>
            </w:pPr>
            <w:r>
              <w:rPr>
                <w:lang w:val="ro-RO"/>
              </w:rPr>
              <w:t>160,0</w:t>
            </w:r>
          </w:p>
        </w:tc>
      </w:tr>
    </w:tbl>
    <w:p w:rsidR="00366CF6" w:rsidRDefault="00366CF6" w:rsidP="00366CF6">
      <w:pPr>
        <w:spacing w:before="120"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 xml:space="preserve">Cele mai răspândite infracțiuni contra patrimoniului rămân a fi furturile averii personale și de stat, în ianuarie-decembrie 2018 au fost înregistrate 110 cazuri, ponderea acestora în total infracțiuni înregistrate fiind de 30,8%. </w:t>
      </w:r>
    </w:p>
    <w:p w:rsidR="00366CF6" w:rsidRDefault="00366CF6" w:rsidP="00366CF6">
      <w:pPr>
        <w:spacing w:before="120"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Din total 357  infracțiuni înregistrate, 69 constituie infracțiuni grave  (19,3%).</w:t>
      </w:r>
    </w:p>
    <w:p w:rsidR="00366CF6" w:rsidRDefault="00366CF6" w:rsidP="00366CF6">
      <w:pPr>
        <w:spacing w:before="120"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 xml:space="preserve">Conform datelor Serviciului Protecției Civile și Situațiilor Excepționale ale Ministerului Afacerilor Interne, în ianuarie-decembrie 2018 pe teritoriul raionului s-au înregistrat 25 incendii, care au determinat pierderi în sumă de 543,6 mii. lei. Ca urmare a acestor incendii au decedat 7 persoane ( în 2017 – una). Numărul incendiilor comparativ cu ianuarie - decembrie 2017 s-a majorat cu un caz. </w:t>
      </w:r>
    </w:p>
    <w:p w:rsidR="00366CF6" w:rsidRDefault="00366CF6" w:rsidP="00366CF6">
      <w:pPr>
        <w:pStyle w:val="1"/>
        <w:spacing w:before="360"/>
        <w:ind w:firstLine="0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lastRenderedPageBreak/>
        <w:t>6. Agricultură</w:t>
      </w:r>
    </w:p>
    <w:p w:rsidR="00366CF6" w:rsidRDefault="00366CF6" w:rsidP="00366CF6">
      <w:pPr>
        <w:tabs>
          <w:tab w:val="left" w:pos="1440"/>
        </w:tabs>
        <w:spacing w:before="120" w:after="0" w:line="240" w:lineRule="auto"/>
        <w:ind w:firstLine="567"/>
        <w:jc w:val="both"/>
        <w:rPr>
          <w:rFonts w:cs="Arial"/>
          <w:lang w:val="ro-MO"/>
        </w:rPr>
      </w:pPr>
      <w:r>
        <w:rPr>
          <w:rFonts w:cs="Arial"/>
          <w:b/>
          <w:lang w:val="ro-MO"/>
        </w:rPr>
        <w:t xml:space="preserve">Producția vegetală. </w:t>
      </w:r>
      <w:r>
        <w:rPr>
          <w:rFonts w:cs="Arial"/>
          <w:lang w:val="ro-MO"/>
        </w:rPr>
        <w:t xml:space="preserve">Conform datelor prezentate de întreprinderile agricole și gospodăriile țărănești (de fermier) cu suprafața terenurilor agricole de 50 ha și peste conform stării la 1 octombrie anul curent. </w:t>
      </w:r>
    </w:p>
    <w:p w:rsidR="00366CF6" w:rsidRDefault="00366CF6" w:rsidP="00366CF6">
      <w:pPr>
        <w:tabs>
          <w:tab w:val="left" w:pos="1440"/>
        </w:tabs>
        <w:spacing w:before="120" w:after="0" w:line="240" w:lineRule="auto"/>
        <w:ind w:firstLine="567"/>
        <w:jc w:val="both"/>
        <w:rPr>
          <w:rFonts w:cs="Arial"/>
          <w:lang w:val="ro-MO"/>
        </w:rPr>
      </w:pPr>
      <w:r>
        <w:rPr>
          <w:rFonts w:cs="Arial"/>
          <w:lang w:val="ro-MO"/>
        </w:rPr>
        <w:t>Recolta globală și roada medie la 1 hectar pe principalele culturi agricole se prezintă astfel:</w:t>
      </w:r>
    </w:p>
    <w:tbl>
      <w:tblPr>
        <w:tblW w:w="9291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0"/>
        <w:gridCol w:w="1302"/>
        <w:gridCol w:w="1303"/>
        <w:gridCol w:w="1303"/>
        <w:gridCol w:w="1303"/>
      </w:tblGrid>
      <w:tr w:rsidR="00366CF6" w:rsidTr="00366CF6">
        <w:trPr>
          <w:trHeight w:val="407"/>
          <w:tblHeader/>
        </w:trPr>
        <w:tc>
          <w:tcPr>
            <w:tcW w:w="4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rFonts w:ascii="Arial" w:hAnsi="Arial" w:cs="Arial"/>
                <w:lang w:val="ro-MO"/>
              </w:rPr>
            </w:pPr>
            <w:r>
              <w:rPr>
                <w:rFonts w:cs="Arial"/>
                <w:lang w:val="ro-MO"/>
              </w:rPr>
              <w:t> 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rFonts w:ascii="Arial" w:hAnsi="Arial" w:cs="Arial"/>
                <w:lang w:val="ro-MO"/>
              </w:rPr>
            </w:pPr>
            <w:r>
              <w:rPr>
                <w:rFonts w:cs="Arial"/>
                <w:lang w:val="ro-MO"/>
              </w:rPr>
              <w:t xml:space="preserve">Recolta globală obținută – total 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rFonts w:ascii="Arial" w:hAnsi="Arial" w:cs="Arial"/>
                <w:lang w:val="ro-MO"/>
              </w:rPr>
            </w:pPr>
            <w:r>
              <w:rPr>
                <w:rFonts w:cs="Arial"/>
                <w:lang w:val="ro-MO"/>
              </w:rPr>
              <w:t xml:space="preserve">Roada medie la 1 hectar, </w:t>
            </w:r>
          </w:p>
        </w:tc>
      </w:tr>
      <w:tr w:rsidR="00366CF6" w:rsidTr="00366CF6">
        <w:trPr>
          <w:trHeight w:val="320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rFonts w:ascii="Arial" w:hAnsi="Arial" w:cs="Arial"/>
                <w:lang w:val="ro-MO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rFonts w:ascii="Arial" w:hAnsi="Arial" w:cs="Arial"/>
                <w:lang w:val="ro-MO"/>
              </w:rPr>
            </w:pPr>
            <w:r>
              <w:rPr>
                <w:rFonts w:cs="Arial"/>
                <w:lang w:val="ro-MO"/>
              </w:rPr>
              <w:t>tone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rFonts w:ascii="Arial" w:hAnsi="Arial" w:cs="Arial"/>
                <w:lang w:val="ro-MO"/>
              </w:rPr>
            </w:pPr>
            <w:r>
              <w:rPr>
                <w:rFonts w:cs="Arial"/>
                <w:lang w:val="ro-MO"/>
              </w:rPr>
              <w:t>în % față de 2017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rFonts w:ascii="Arial" w:hAnsi="Arial" w:cs="Arial"/>
                <w:lang w:val="ro-MO"/>
              </w:rPr>
            </w:pPr>
            <w:r>
              <w:rPr>
                <w:rFonts w:cs="Arial"/>
                <w:lang w:val="ro-MO"/>
              </w:rPr>
              <w:t xml:space="preserve">chintale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rFonts w:ascii="Arial" w:hAnsi="Arial" w:cs="Arial"/>
                <w:lang w:val="ro-MO"/>
              </w:rPr>
            </w:pPr>
            <w:r>
              <w:rPr>
                <w:rFonts w:cs="Arial"/>
                <w:lang w:val="ro-MO"/>
              </w:rPr>
              <w:t>în % față de 2017</w:t>
            </w:r>
          </w:p>
        </w:tc>
      </w:tr>
      <w:tr w:rsidR="00366CF6" w:rsidRPr="00366CF6" w:rsidTr="00366CF6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66CF6" w:rsidRDefault="00366CF6">
            <w:pPr>
              <w:spacing w:after="0" w:line="240" w:lineRule="auto"/>
              <w:rPr>
                <w:rFonts w:ascii="Arial" w:hAnsi="Arial" w:cs="Arial"/>
                <w:bCs/>
                <w:lang w:val="ro-MO"/>
              </w:rPr>
            </w:pPr>
            <w:r>
              <w:rPr>
                <w:rFonts w:cs="Arial"/>
                <w:bCs/>
                <w:lang w:val="ro-MO"/>
              </w:rPr>
              <w:t>Cereale și leguminoase pentru boabe – total</w:t>
            </w:r>
            <w:r>
              <w:rPr>
                <w:rFonts w:cs="Arial"/>
                <w:bCs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66CF6" w:rsidRDefault="00366CF6">
            <w:pPr>
              <w:spacing w:after="0" w:line="240" w:lineRule="auto"/>
              <w:jc w:val="center"/>
              <w:rPr>
                <w:rFonts w:ascii="Arial" w:hAnsi="Arial" w:cs="Arial"/>
                <w:lang w:val="ro-MO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6CF6" w:rsidRDefault="00366CF6">
            <w:pPr>
              <w:spacing w:after="0" w:line="240" w:lineRule="auto"/>
              <w:jc w:val="center"/>
              <w:rPr>
                <w:rFonts w:ascii="Arial" w:hAnsi="Arial" w:cs="Arial"/>
                <w:lang w:val="ro-MO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rFonts w:ascii="Arial" w:hAnsi="Arial" w:cs="Arial"/>
                <w:lang w:val="ro-MO"/>
              </w:rPr>
            </w:pPr>
            <w:r>
              <w:rPr>
                <w:rFonts w:cs="Arial"/>
                <w:lang w:val="ro-MO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6CF6" w:rsidRDefault="00366CF6">
            <w:pPr>
              <w:spacing w:after="0" w:line="240" w:lineRule="auto"/>
              <w:jc w:val="center"/>
              <w:rPr>
                <w:rFonts w:ascii="Arial" w:hAnsi="Arial" w:cs="Arial"/>
                <w:lang w:val="ro-MO"/>
              </w:rPr>
            </w:pPr>
          </w:p>
        </w:tc>
      </w:tr>
      <w:tr w:rsidR="00366CF6" w:rsidTr="00366CF6">
        <w:trPr>
          <w:trHeight w:val="210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firstLine="758"/>
              <w:rPr>
                <w:rFonts w:ascii="Arial" w:hAnsi="Arial" w:cs="Arial"/>
                <w:lang w:val="ro-MO"/>
              </w:rPr>
            </w:pPr>
            <w:r>
              <w:rPr>
                <w:rFonts w:cs="Arial"/>
                <w:lang w:val="ro-MO"/>
              </w:rPr>
              <w:t>din care: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66CF6" w:rsidRDefault="00366CF6">
            <w:pPr>
              <w:spacing w:after="0" w:line="240" w:lineRule="auto"/>
              <w:jc w:val="center"/>
              <w:rPr>
                <w:rFonts w:ascii="Arial" w:hAnsi="Arial" w:cs="Arial"/>
                <w:lang w:val="ro-M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6CF6" w:rsidRDefault="00366CF6">
            <w:pPr>
              <w:spacing w:after="0" w:line="240" w:lineRule="auto"/>
              <w:jc w:val="center"/>
              <w:rPr>
                <w:rFonts w:ascii="Arial" w:hAnsi="Arial" w:cs="Arial"/>
                <w:lang w:val="ro-M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rFonts w:ascii="Arial" w:hAnsi="Arial" w:cs="Arial"/>
                <w:lang w:val="ro-MO"/>
              </w:rPr>
            </w:pPr>
            <w:r>
              <w:rPr>
                <w:rFonts w:cs="Arial"/>
                <w:lang w:val="ro-MO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6CF6" w:rsidRDefault="00366CF6">
            <w:pPr>
              <w:spacing w:after="0" w:line="240" w:lineRule="auto"/>
              <w:jc w:val="center"/>
              <w:rPr>
                <w:rFonts w:ascii="Arial" w:hAnsi="Arial" w:cs="Arial"/>
                <w:lang w:val="ro-MO"/>
              </w:rPr>
            </w:pPr>
          </w:p>
        </w:tc>
      </w:tr>
      <w:tr w:rsidR="00366CF6" w:rsidTr="00366CF6">
        <w:trPr>
          <w:trHeight w:val="172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firstLine="474"/>
              <w:rPr>
                <w:rFonts w:ascii="Arial" w:hAnsi="Arial" w:cs="Arial"/>
                <w:lang w:val="ro-MO"/>
              </w:rPr>
            </w:pPr>
            <w:r>
              <w:rPr>
                <w:rFonts w:cs="Arial"/>
                <w:lang w:val="ro-MO"/>
              </w:rPr>
              <w:t>grâu de toamnă și primăvară</w:t>
            </w:r>
            <w:r>
              <w:rPr>
                <w:rFonts w:cs="Arial"/>
                <w:bCs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24268,3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124,7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left="-58" w:right="-55" w:firstLine="58"/>
              <w:jc w:val="right"/>
              <w:rPr>
                <w:lang w:val="ro-MO"/>
              </w:rPr>
            </w:pPr>
            <w:r>
              <w:rPr>
                <w:lang w:val="ro-MO"/>
              </w:rPr>
              <w:t>31,9 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103,2</w:t>
            </w:r>
          </w:p>
        </w:tc>
      </w:tr>
      <w:tr w:rsidR="00366CF6" w:rsidTr="00366CF6">
        <w:trPr>
          <w:trHeight w:val="172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firstLine="474"/>
              <w:rPr>
                <w:rFonts w:ascii="Arial" w:hAnsi="Arial" w:cs="Arial"/>
                <w:lang w:val="ro-MO"/>
              </w:rPr>
            </w:pPr>
            <w:r>
              <w:rPr>
                <w:rFonts w:cs="Arial"/>
                <w:lang w:val="ro-MO"/>
              </w:rPr>
              <w:t>orz de toamnă și primăvară</w:t>
            </w:r>
            <w:r>
              <w:rPr>
                <w:rFonts w:cs="Arial"/>
                <w:bCs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2555,1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100,2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left="-58" w:right="-55"/>
              <w:jc w:val="center"/>
              <w:rPr>
                <w:lang w:val="ro-MO"/>
              </w:rPr>
            </w:pPr>
            <w:r>
              <w:rPr>
                <w:lang w:val="ro-MO"/>
              </w:rPr>
              <w:t xml:space="preserve">            27,8  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95,9</w:t>
            </w:r>
          </w:p>
        </w:tc>
      </w:tr>
      <w:tr w:rsidR="00366CF6" w:rsidTr="00366CF6">
        <w:trPr>
          <w:trHeight w:val="172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firstLine="474"/>
              <w:rPr>
                <w:rFonts w:ascii="Arial" w:hAnsi="Arial" w:cs="Arial"/>
                <w:lang w:val="ro-MO"/>
              </w:rPr>
            </w:pPr>
            <w:r>
              <w:rPr>
                <w:rFonts w:cs="Arial"/>
                <w:lang w:val="ro-MO"/>
              </w:rPr>
              <w:t>porumb pentru boabe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23230,6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156,2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left="-58" w:right="-55" w:firstLine="58"/>
              <w:jc w:val="center"/>
              <w:rPr>
                <w:lang w:val="ro-MO"/>
              </w:rPr>
            </w:pPr>
            <w:r>
              <w:rPr>
                <w:lang w:val="ro-MO"/>
              </w:rPr>
              <w:t xml:space="preserve">           56,0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198,6</w:t>
            </w:r>
          </w:p>
        </w:tc>
      </w:tr>
      <w:tr w:rsidR="00366CF6" w:rsidTr="00366CF6">
        <w:trPr>
          <w:trHeight w:val="186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MO"/>
              </w:rPr>
            </w:pPr>
            <w:r>
              <w:rPr>
                <w:rFonts w:cs="Arial"/>
                <w:bCs/>
                <w:lang w:val="ro-MO"/>
              </w:rPr>
              <w:t>Floarea-soarelui</w:t>
            </w:r>
            <w:r>
              <w:rPr>
                <w:rFonts w:cs="Arial"/>
                <w:bCs/>
                <w:color w:val="FF0000"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13349,3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120,9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left="-178" w:right="-55"/>
              <w:jc w:val="center"/>
              <w:rPr>
                <w:lang w:val="ro-MO"/>
              </w:rPr>
            </w:pPr>
            <w:r>
              <w:rPr>
                <w:lang w:val="ro-MO"/>
              </w:rPr>
              <w:t xml:space="preserve">               20,8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149,6</w:t>
            </w:r>
          </w:p>
        </w:tc>
      </w:tr>
      <w:tr w:rsidR="00366CF6" w:rsidTr="00366CF6">
        <w:trPr>
          <w:trHeight w:val="149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rFonts w:ascii="Arial" w:hAnsi="Arial" w:cs="Arial"/>
                <w:bCs/>
                <w:lang w:val="ro-MO"/>
              </w:rPr>
            </w:pPr>
            <w:r>
              <w:rPr>
                <w:rFonts w:cs="Arial"/>
                <w:bCs/>
                <w:lang w:val="ro-MO"/>
              </w:rPr>
              <w:t>Rapiță</w:t>
            </w:r>
            <w:r>
              <w:rPr>
                <w:rFonts w:cs="Arial"/>
                <w:bCs/>
                <w:vertAlign w:val="superscript"/>
                <w:lang w:val="ro-MO"/>
              </w:rPr>
              <w:t>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MO"/>
              </w:rPr>
            </w:pPr>
            <w:r>
              <w:rPr>
                <w:lang w:val="ro-MO"/>
              </w:rPr>
              <w:t xml:space="preserve">     1933,8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de 5,1 ori mai mult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left="-58" w:right="-55" w:firstLine="58"/>
              <w:jc w:val="right"/>
              <w:rPr>
                <w:lang w:val="ro-MO"/>
              </w:rPr>
            </w:pPr>
            <w:r>
              <w:rPr>
                <w:color w:val="FF0000"/>
                <w:lang w:val="ro-MO"/>
              </w:rPr>
              <w:t xml:space="preserve"> </w:t>
            </w:r>
            <w:r>
              <w:rPr>
                <w:lang w:val="ro-MO"/>
              </w:rPr>
              <w:t>19,7 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89,5</w:t>
            </w:r>
          </w:p>
        </w:tc>
      </w:tr>
      <w:tr w:rsidR="00366CF6" w:rsidTr="00366CF6">
        <w:trPr>
          <w:trHeight w:val="224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rFonts w:ascii="Arial" w:hAnsi="Arial" w:cs="Arial"/>
                <w:bCs/>
                <w:lang w:val="ro-MO"/>
              </w:rPr>
            </w:pPr>
            <w:r>
              <w:rPr>
                <w:rFonts w:cs="Arial"/>
                <w:bCs/>
                <w:lang w:val="ro-MO"/>
              </w:rPr>
              <w:t xml:space="preserve">Soia 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MO"/>
              </w:rPr>
            </w:pPr>
            <w:r>
              <w:rPr>
                <w:lang w:val="ro-MO"/>
              </w:rPr>
              <w:t xml:space="preserve">     27,4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33,2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MO"/>
              </w:rPr>
            </w:pPr>
            <w:r>
              <w:rPr>
                <w:lang w:val="ro-MO"/>
              </w:rPr>
              <w:t xml:space="preserve">          9,1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de 2,3 ori mai mult</w:t>
            </w:r>
          </w:p>
        </w:tc>
      </w:tr>
      <w:tr w:rsidR="00366CF6" w:rsidTr="00366CF6">
        <w:trPr>
          <w:trHeight w:val="231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MO"/>
              </w:rPr>
            </w:pPr>
            <w:r>
              <w:rPr>
                <w:rFonts w:cs="Arial"/>
                <w:bCs/>
                <w:lang w:val="ro-MO"/>
              </w:rPr>
              <w:t>Legume de câmp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MO"/>
              </w:rPr>
            </w:pPr>
            <w:r>
              <w:rPr>
                <w:lang w:val="ro-MO"/>
              </w:rPr>
              <w:t xml:space="preserve">                  235,1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126,0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 xml:space="preserve">258,5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117,6</w:t>
            </w:r>
          </w:p>
        </w:tc>
      </w:tr>
      <w:tr w:rsidR="00366CF6" w:rsidTr="00366CF6">
        <w:trPr>
          <w:trHeight w:val="147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MO"/>
              </w:rPr>
            </w:pPr>
            <w:r>
              <w:rPr>
                <w:rFonts w:cs="Arial"/>
                <w:bCs/>
                <w:lang w:val="ro-MO"/>
              </w:rPr>
              <w:t>Fructe sămânțoase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MO"/>
              </w:rPr>
            </w:pPr>
            <w:r>
              <w:rPr>
                <w:color w:val="FF0000"/>
                <w:lang w:val="ro-MO"/>
              </w:rPr>
              <w:t xml:space="preserve">     </w:t>
            </w:r>
            <w:r>
              <w:rPr>
                <w:lang w:val="ro-MO"/>
              </w:rPr>
              <w:t xml:space="preserve">5764,2  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MO"/>
              </w:rPr>
            </w:pPr>
            <w:r>
              <w:rPr>
                <w:lang w:val="ro-MO"/>
              </w:rPr>
              <w:t>de 30,9 ori mai mult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119,8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left="-161" w:firstLine="120"/>
              <w:jc w:val="right"/>
              <w:rPr>
                <w:lang w:val="ro-MO"/>
              </w:rPr>
            </w:pPr>
            <w:r>
              <w:rPr>
                <w:lang w:val="ro-MO"/>
              </w:rPr>
              <w:t>de 3,1 ori mai mult</w:t>
            </w:r>
          </w:p>
        </w:tc>
      </w:tr>
      <w:tr w:rsidR="00366CF6" w:rsidTr="00366CF6">
        <w:trPr>
          <w:trHeight w:val="222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MO"/>
              </w:rPr>
            </w:pPr>
            <w:r>
              <w:rPr>
                <w:rFonts w:cs="Arial"/>
                <w:bCs/>
                <w:lang w:val="ro-MO"/>
              </w:rPr>
              <w:t>Fructe sâmburoase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3125,8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175,5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86,8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121,7</w:t>
            </w:r>
          </w:p>
        </w:tc>
      </w:tr>
      <w:tr w:rsidR="00366CF6" w:rsidTr="00366CF6">
        <w:trPr>
          <w:trHeight w:val="139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MO"/>
              </w:rPr>
            </w:pPr>
            <w:r>
              <w:rPr>
                <w:rFonts w:cs="Arial"/>
                <w:bCs/>
                <w:lang w:val="ro-MO"/>
              </w:rPr>
              <w:t>Pomușoare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MO"/>
              </w:rPr>
            </w:pPr>
            <w:r>
              <w:rPr>
                <w:lang w:val="ro-MO"/>
              </w:rPr>
              <w:t xml:space="preserve">        1,0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MO"/>
              </w:rPr>
            </w:pPr>
            <w:r>
              <w:rPr>
                <w:lang w:val="ro-MO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MO"/>
              </w:rPr>
            </w:pPr>
            <w:r>
              <w:rPr>
                <w:lang w:val="ro-MO"/>
              </w:rPr>
              <w:t>          100,0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MO"/>
              </w:rPr>
            </w:pPr>
            <w:r>
              <w:rPr>
                <w:lang w:val="ro-MO"/>
              </w:rPr>
              <w:t>-</w:t>
            </w:r>
          </w:p>
        </w:tc>
      </w:tr>
    </w:tbl>
    <w:p w:rsidR="00366CF6" w:rsidRDefault="00366CF6" w:rsidP="00366CF6">
      <w:pPr>
        <w:spacing w:after="0" w:line="240" w:lineRule="auto"/>
        <w:rPr>
          <w:rFonts w:cs="Arial"/>
          <w:lang w:val="ro-MO"/>
        </w:rPr>
      </w:pPr>
      <w:r>
        <w:rPr>
          <w:rFonts w:cs="Arial"/>
          <w:lang w:val="ro-MO"/>
        </w:rPr>
        <w:t>¹ în masă dupa finisare</w:t>
      </w:r>
    </w:p>
    <w:p w:rsidR="00366CF6" w:rsidRDefault="00366CF6" w:rsidP="00366CF6">
      <w:pPr>
        <w:spacing w:after="0" w:line="240" w:lineRule="auto"/>
        <w:rPr>
          <w:rFonts w:cs="Arial"/>
          <w:color w:val="FF0000"/>
          <w:lang w:val="ro-MO"/>
        </w:rPr>
      </w:pPr>
    </w:p>
    <w:p w:rsidR="00366CF6" w:rsidRDefault="00366CF6" w:rsidP="00366CF6">
      <w:pPr>
        <w:spacing w:before="120" w:after="0" w:line="240" w:lineRule="auto"/>
        <w:ind w:firstLine="709"/>
        <w:jc w:val="both"/>
        <w:rPr>
          <w:rFonts w:eastAsia="Batang" w:cs="Arial"/>
          <w:bCs/>
          <w:lang w:val="ro-RO"/>
        </w:rPr>
      </w:pPr>
      <w:r>
        <w:rPr>
          <w:rFonts w:eastAsia="Batang" w:cs="Arial"/>
          <w:b/>
          <w:lang w:val="ro-RO"/>
        </w:rPr>
        <w:t xml:space="preserve">Producția animală. </w:t>
      </w:r>
      <w:r>
        <w:rPr>
          <w:rFonts w:eastAsia="Batang" w:cs="Arial"/>
          <w:lang w:val="ro-RO"/>
        </w:rPr>
        <w:t>În ianuarie-decembrie 2018, în raport cu aceeași perioadă a anului</w:t>
      </w:r>
      <w:r>
        <w:rPr>
          <w:rFonts w:eastAsia="Batang" w:cs="Arial"/>
          <w:color w:val="FF0000"/>
          <w:lang w:val="ro-RO"/>
        </w:rPr>
        <w:t xml:space="preserve"> </w:t>
      </w:r>
      <w:r>
        <w:rPr>
          <w:rFonts w:eastAsia="Batang" w:cs="Arial"/>
          <w:lang w:val="ro-RO"/>
        </w:rPr>
        <w:t>precedent, în întreprinderile agricole și  gospodăriile țărănești (de fermier), care au la bilanț</w:t>
      </w:r>
      <w:r>
        <w:rPr>
          <w:rFonts w:eastAsia="Batang" w:cs="Arial"/>
          <w:color w:val="FF0000"/>
          <w:lang w:val="ro-RO"/>
        </w:rPr>
        <w:t xml:space="preserve"> </w:t>
      </w:r>
      <w:r>
        <w:rPr>
          <w:rFonts w:eastAsia="Batang" w:cs="Arial"/>
          <w:lang w:val="ro-RO"/>
        </w:rPr>
        <w:t>animale a fost înregistrată majorarea producției de lapte cu 46,3%.</w:t>
      </w:r>
      <w:r>
        <w:rPr>
          <w:rFonts w:cs="Arial"/>
          <w:color w:val="FF0000"/>
          <w:lang w:val="ro-RO"/>
        </w:rPr>
        <w:t xml:space="preserve"> </w:t>
      </w:r>
      <w:r>
        <w:rPr>
          <w:rFonts w:cs="Arial"/>
          <w:lang w:val="ro-RO"/>
        </w:rPr>
        <w:t xml:space="preserve">Producția (creșterea) vitelor și păsărilor (în masă vie) s-a micșorat cu </w:t>
      </w:r>
      <w:r>
        <w:rPr>
          <w:rFonts w:eastAsia="Batang" w:cs="Arial"/>
          <w:lang w:val="ro-RO"/>
        </w:rPr>
        <w:t>72,9%.</w:t>
      </w:r>
    </w:p>
    <w:p w:rsidR="00366CF6" w:rsidRDefault="00366CF6" w:rsidP="00366CF6">
      <w:pPr>
        <w:spacing w:before="120" w:after="0" w:line="240" w:lineRule="auto"/>
        <w:ind w:firstLine="709"/>
        <w:jc w:val="both"/>
        <w:rPr>
          <w:rFonts w:eastAsia="Batang" w:cs="Arial"/>
          <w:bCs/>
          <w:lang w:val="ro-RO"/>
        </w:rPr>
      </w:pPr>
      <w:r>
        <w:rPr>
          <w:rFonts w:eastAsia="Batang" w:cs="Arial"/>
          <w:bCs/>
          <w:lang w:val="ro-RO"/>
        </w:rPr>
        <w:t>În ianuarie-decembrie 2018 s-a înregistrat majorarea sporului zilnic în greutate la</w:t>
      </w:r>
      <w:r>
        <w:rPr>
          <w:rFonts w:eastAsia="Batang" w:cs="Arial"/>
          <w:bCs/>
          <w:color w:val="FF0000"/>
          <w:lang w:val="ro-RO"/>
        </w:rPr>
        <w:t xml:space="preserve"> </w:t>
      </w:r>
      <w:r>
        <w:rPr>
          <w:rFonts w:eastAsia="Batang" w:cs="Arial"/>
          <w:bCs/>
          <w:lang w:val="ro-RO"/>
        </w:rPr>
        <w:t>creșterea</w:t>
      </w:r>
      <w:r>
        <w:rPr>
          <w:rFonts w:eastAsia="Batang" w:cs="Arial"/>
          <w:bCs/>
          <w:color w:val="FF0000"/>
          <w:lang w:val="ro-RO"/>
        </w:rPr>
        <w:t xml:space="preserve"> </w:t>
      </w:r>
      <w:r>
        <w:rPr>
          <w:rFonts w:eastAsia="Batang" w:cs="Arial"/>
          <w:bCs/>
          <w:lang w:val="ro-RO"/>
        </w:rPr>
        <w:t>și îngrășarea bovinelor de 5,4 ori mai mult</w:t>
      </w:r>
      <w:r>
        <w:rPr>
          <w:rFonts w:eastAsia="Batang" w:cs="Arial"/>
          <w:bCs/>
          <w:color w:val="FF0000"/>
          <w:lang w:val="ro-RO"/>
        </w:rPr>
        <w:t xml:space="preserve"> </w:t>
      </w:r>
      <w:r>
        <w:rPr>
          <w:rFonts w:eastAsia="Batang" w:cs="Arial"/>
          <w:bCs/>
          <w:lang w:val="ro-RO"/>
        </w:rPr>
        <w:t>și majorarea la porcine</w:t>
      </w:r>
      <w:r>
        <w:rPr>
          <w:rFonts w:eastAsia="Batang" w:cs="Arial"/>
          <w:bCs/>
          <w:color w:val="FF0000"/>
          <w:lang w:val="ro-RO"/>
        </w:rPr>
        <w:t xml:space="preserve"> </w:t>
      </w:r>
      <w:r>
        <w:rPr>
          <w:rFonts w:eastAsia="Batang" w:cs="Arial"/>
          <w:lang w:val="ro-RO"/>
        </w:rPr>
        <w:t>de 2,2 ori mai</w:t>
      </w:r>
      <w:r>
        <w:rPr>
          <w:rFonts w:eastAsia="Batang" w:cs="Arial"/>
          <w:color w:val="FF0000"/>
          <w:lang w:val="ro-RO"/>
        </w:rPr>
        <w:t xml:space="preserve"> </w:t>
      </w:r>
      <w:r>
        <w:rPr>
          <w:rFonts w:eastAsia="Batang" w:cs="Arial"/>
          <w:lang w:val="ro-RO"/>
        </w:rPr>
        <w:t>mult</w:t>
      </w:r>
      <w:r>
        <w:rPr>
          <w:rFonts w:eastAsia="Batang" w:cs="Arial"/>
          <w:color w:val="FF0000"/>
          <w:lang w:val="ro-RO"/>
        </w:rPr>
        <w:t xml:space="preserve"> </w:t>
      </w:r>
      <w:r>
        <w:rPr>
          <w:rFonts w:eastAsia="Batang" w:cs="Arial"/>
          <w:lang w:val="ro-RO"/>
        </w:rPr>
        <w:t>față de</w:t>
      </w:r>
      <w:r>
        <w:rPr>
          <w:rFonts w:eastAsia="Batang" w:cs="Arial"/>
          <w:color w:val="FF0000"/>
          <w:lang w:val="ro-RO"/>
        </w:rPr>
        <w:t xml:space="preserve"> </w:t>
      </w:r>
      <w:r>
        <w:rPr>
          <w:rFonts w:eastAsia="Batang" w:cs="Arial"/>
          <w:lang w:val="ro-RO"/>
        </w:rPr>
        <w:t>ianuarie-decembrie 2017.</w:t>
      </w:r>
      <w:r>
        <w:rPr>
          <w:rFonts w:cs="Arial"/>
          <w:color w:val="FF0000"/>
          <w:lang w:val="ro-RO"/>
        </w:rPr>
        <w:t xml:space="preserve"> </w:t>
      </w:r>
      <w:r>
        <w:rPr>
          <w:rFonts w:cs="Arial"/>
          <w:lang w:val="ro-RO"/>
        </w:rPr>
        <w:t>Volumul de vânzare a vitelor și păsărilor pentru sacrificare</w:t>
      </w:r>
      <w:r>
        <w:rPr>
          <w:rFonts w:eastAsia="Batang" w:cs="Arial"/>
          <w:lang w:val="ro-RO"/>
        </w:rPr>
        <w:t xml:space="preserve"> s-a</w:t>
      </w:r>
      <w:r>
        <w:rPr>
          <w:rFonts w:eastAsia="Batang" w:cs="Arial"/>
          <w:color w:val="FF0000"/>
          <w:lang w:val="ro-RO"/>
        </w:rPr>
        <w:t xml:space="preserve"> </w:t>
      </w:r>
      <w:r>
        <w:rPr>
          <w:rFonts w:eastAsia="Batang" w:cs="Arial"/>
          <w:lang w:val="ro-RO"/>
        </w:rPr>
        <w:t>majorat cu 29782 chintale, comparativ cu trimestrul IV 2017.</w:t>
      </w:r>
      <w:r>
        <w:rPr>
          <w:rFonts w:eastAsia="Batang" w:cs="Arial"/>
          <w:color w:val="FF0000"/>
          <w:lang w:val="ro-RO"/>
        </w:rPr>
        <w:t xml:space="preserve"> </w:t>
      </w:r>
      <w:r>
        <w:rPr>
          <w:rFonts w:eastAsia="Batang" w:cs="Arial"/>
          <w:bCs/>
          <w:lang w:val="ro-RO"/>
        </w:rPr>
        <w:t xml:space="preserve">Productivitatea medie de lapte la o vacă </w:t>
      </w:r>
      <w:r>
        <w:rPr>
          <w:rFonts w:eastAsia="Batang" w:cs="Arial"/>
          <w:lang w:val="ro-RO"/>
        </w:rPr>
        <w:t>s-a</w:t>
      </w:r>
      <w:r>
        <w:rPr>
          <w:rFonts w:eastAsia="Batang" w:cs="Arial"/>
          <w:color w:val="FF0000"/>
          <w:lang w:val="ro-RO"/>
        </w:rPr>
        <w:t xml:space="preserve"> </w:t>
      </w:r>
      <w:r>
        <w:rPr>
          <w:rFonts w:eastAsia="Batang" w:cs="Arial"/>
          <w:lang w:val="ro-RO"/>
        </w:rPr>
        <w:t xml:space="preserve">majorat cu 10,5 % </w:t>
      </w:r>
      <w:r>
        <w:rPr>
          <w:rFonts w:eastAsia="Batang" w:cs="Arial"/>
          <w:bCs/>
          <w:lang w:val="ro-RO"/>
        </w:rPr>
        <w:t xml:space="preserve"> față de</w:t>
      </w:r>
      <w:r>
        <w:rPr>
          <w:rFonts w:eastAsia="Batang" w:cs="Arial"/>
          <w:lang w:val="ro-RO"/>
        </w:rPr>
        <w:t xml:space="preserve"> perioada similară a anului precedent</w:t>
      </w:r>
      <w:r>
        <w:rPr>
          <w:rFonts w:eastAsia="Batang" w:cs="Arial"/>
          <w:bCs/>
          <w:lang w:val="ro-RO"/>
        </w:rPr>
        <w:t>.</w:t>
      </w:r>
      <w:r>
        <w:rPr>
          <w:rFonts w:eastAsia="Batang" w:cs="Arial"/>
          <w:bCs/>
          <w:color w:val="FF0000"/>
          <w:lang w:val="ro-RO"/>
        </w:rPr>
        <w:t xml:space="preserve"> </w:t>
      </w:r>
      <w:r>
        <w:rPr>
          <w:rFonts w:eastAsia="Batang" w:cs="Arial"/>
          <w:bCs/>
          <w:lang w:val="ro-RO"/>
        </w:rPr>
        <w:t>Efectivul de porcine la 01.01.2019 a crescut cu 4098 capete .</w:t>
      </w:r>
    </w:p>
    <w:p w:rsidR="00366CF6" w:rsidRDefault="00366CF6" w:rsidP="00366CF6">
      <w:pPr>
        <w:spacing w:before="120" w:after="0" w:line="240" w:lineRule="auto"/>
        <w:ind w:firstLine="567"/>
        <w:jc w:val="both"/>
        <w:rPr>
          <w:rFonts w:cs="Arial"/>
          <w:lang w:val="en-US" w:eastAsia="zh-CN"/>
        </w:rPr>
      </w:pPr>
      <w:r>
        <w:rPr>
          <w:rFonts w:eastAsia="SimSun" w:cs="Arial"/>
          <w:lang w:val="ro-RO" w:eastAsia="zh-CN"/>
        </w:rPr>
        <w:t>Efectivul de animale</w:t>
      </w:r>
      <w:r>
        <w:rPr>
          <w:rFonts w:cs="Arial"/>
          <w:lang w:val="en-US" w:eastAsia="zh-CN"/>
        </w:rPr>
        <w:t xml:space="preserve"> </w:t>
      </w:r>
      <w:r>
        <w:rPr>
          <w:rFonts w:eastAsia="SimSun" w:cs="Arial"/>
          <w:b/>
          <w:lang w:val="ro-RO" w:eastAsia="zh-CN"/>
        </w:rPr>
        <w:t xml:space="preserve">în gospodăriile de toate categoriile </w:t>
      </w:r>
      <w:r>
        <w:rPr>
          <w:rFonts w:eastAsia="SimSun" w:cs="Arial"/>
          <w:lang w:val="ro-RO" w:eastAsia="zh-CN"/>
        </w:rPr>
        <w:t>pe principalele specii se prezintă după cum urmează: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0"/>
        <w:gridCol w:w="1559"/>
        <w:gridCol w:w="1560"/>
        <w:gridCol w:w="1501"/>
      </w:tblGrid>
      <w:tr w:rsidR="00366CF6" w:rsidRPr="00366CF6" w:rsidTr="00366CF6">
        <w:trPr>
          <w:cantSplit/>
          <w:trHeight w:val="278"/>
          <w:tblHeader/>
        </w:trPr>
        <w:tc>
          <w:tcPr>
            <w:tcW w:w="46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CF6" w:rsidRDefault="00366CF6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Batang"/>
                <w:color w:val="FF0000"/>
                <w:lang w:val="ro-RO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before="40" w:after="0" w:line="240" w:lineRule="auto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La 1 ianuarie 2019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Ponderea </w:t>
            </w:r>
          </w:p>
          <w:p w:rsidR="00366CF6" w:rsidRDefault="00366CF6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(în % față </w:t>
            </w:r>
          </w:p>
          <w:p w:rsidR="00366CF6" w:rsidRDefault="00366CF6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Batang"/>
                <w:color w:val="FF0000"/>
                <w:lang w:val="ro-RO"/>
              </w:rPr>
            </w:pPr>
            <w:r>
              <w:rPr>
                <w:rFonts w:eastAsia="Batang"/>
                <w:lang w:val="ro-RO"/>
              </w:rPr>
              <w:t>de total)</w:t>
            </w:r>
          </w:p>
        </w:tc>
      </w:tr>
      <w:tr w:rsidR="00366CF6" w:rsidRPr="00366CF6" w:rsidTr="00366CF6">
        <w:trPr>
          <w:cantSplit/>
          <w:trHeight w:val="65"/>
          <w:tblHeader/>
        </w:trPr>
        <w:tc>
          <w:tcPr>
            <w:tcW w:w="46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rFonts w:eastAsia="Batang"/>
                <w:color w:val="FF0000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capete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2142"/>
              </w:tabs>
              <w:spacing w:after="0" w:line="240" w:lineRule="auto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în % față </w:t>
            </w:r>
          </w:p>
          <w:p w:rsidR="00366CF6" w:rsidRDefault="00366CF6">
            <w:pPr>
              <w:tabs>
                <w:tab w:val="left" w:pos="2142"/>
              </w:tabs>
              <w:spacing w:after="0" w:line="240" w:lineRule="auto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de situația la </w:t>
            </w:r>
          </w:p>
          <w:p w:rsidR="00366CF6" w:rsidRDefault="00366CF6">
            <w:pPr>
              <w:tabs>
                <w:tab w:val="left" w:pos="2142"/>
              </w:tabs>
              <w:spacing w:after="0" w:line="240" w:lineRule="auto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1 ianuarie 2018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rFonts w:eastAsia="Batang"/>
                <w:color w:val="FF0000"/>
                <w:lang w:val="ro-RO"/>
              </w:rPr>
            </w:pPr>
          </w:p>
        </w:tc>
      </w:tr>
      <w:tr w:rsidR="00366CF6" w:rsidTr="00366CF6">
        <w:trPr>
          <w:trHeight w:val="217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before="60" w:after="0" w:line="240" w:lineRule="auto"/>
              <w:jc w:val="both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>Bovine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eastAsia="Batang"/>
                <w:b/>
                <w:bCs/>
                <w:lang w:val="ro-RO"/>
              </w:rPr>
            </w:pPr>
            <w:r>
              <w:rPr>
                <w:rFonts w:eastAsia="Batang"/>
                <w:b/>
                <w:bCs/>
                <w:lang w:val="ro-RO"/>
              </w:rPr>
              <w:t>2389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before="40" w:after="0" w:line="240" w:lineRule="auto"/>
              <w:ind w:right="358"/>
              <w:jc w:val="center"/>
              <w:rPr>
                <w:rFonts w:eastAsia="Batang"/>
                <w:b/>
                <w:bCs/>
                <w:lang w:val="ro-RO"/>
              </w:rPr>
            </w:pPr>
            <w:r>
              <w:rPr>
                <w:rFonts w:eastAsia="Batang"/>
                <w:b/>
                <w:bCs/>
                <w:lang w:val="ro-RO"/>
              </w:rPr>
              <w:t xml:space="preserve">         66,3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eastAsia="Batang"/>
                <w:b/>
                <w:bCs/>
                <w:lang w:val="ro-RO"/>
              </w:rPr>
            </w:pPr>
            <w:r>
              <w:rPr>
                <w:rFonts w:eastAsia="Batang"/>
                <w:b/>
                <w:bCs/>
                <w:lang w:val="ro-RO"/>
              </w:rPr>
              <w:t>100,0</w:t>
            </w:r>
          </w:p>
        </w:tc>
      </w:tr>
      <w:tr w:rsidR="00366CF6" w:rsidTr="00366CF6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color w:val="FF0000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color w:val="FF0000"/>
                <w:lang w:val="ro-RO"/>
              </w:rPr>
            </w:pPr>
            <w:r>
              <w:rPr>
                <w:rFonts w:eastAsia="Batang"/>
                <w:color w:val="FF0000"/>
                <w:lang w:val="ro-RO"/>
              </w:rPr>
              <w:t xml:space="preserve">       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color w:val="FF0000"/>
                <w:lang w:val="ro-RO"/>
              </w:rPr>
            </w:pPr>
          </w:p>
        </w:tc>
      </w:tr>
      <w:tr w:rsidR="00366CF6" w:rsidTr="00366CF6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after="0" w:line="240" w:lineRule="auto"/>
              <w:ind w:left="176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întreprinderile agricole</w:t>
            </w:r>
            <w:r>
              <w:rPr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center" w:pos="493"/>
                <w:tab w:val="left" w:pos="989"/>
                <w:tab w:val="left" w:pos="1188"/>
              </w:tabs>
              <w:spacing w:after="0" w:line="240" w:lineRule="auto"/>
              <w:ind w:right="358"/>
              <w:rPr>
                <w:rFonts w:eastAsia="Batang"/>
                <w:lang w:val="ro-RO"/>
              </w:rPr>
            </w:pPr>
            <w:r>
              <w:rPr>
                <w:rFonts w:eastAsia="Batang"/>
                <w:color w:val="FF0000"/>
                <w:lang w:val="ro-RO"/>
              </w:rPr>
              <w:tab/>
            </w:r>
            <w:r>
              <w:rPr>
                <w:rFonts w:eastAsia="Batang"/>
                <w:lang w:val="ro-RO"/>
              </w:rPr>
              <w:t xml:space="preserve">            </w:t>
            </w:r>
          </w:p>
          <w:p w:rsidR="00366CF6" w:rsidRDefault="00366CF6">
            <w:pPr>
              <w:tabs>
                <w:tab w:val="center" w:pos="493"/>
                <w:tab w:val="left" w:pos="989"/>
                <w:tab w:val="left" w:pos="1188"/>
              </w:tabs>
              <w:spacing w:after="0" w:line="240" w:lineRule="auto"/>
              <w:ind w:right="358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        85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color w:val="FF0000"/>
                <w:lang w:val="ro-RO"/>
              </w:rPr>
            </w:pPr>
            <w:r>
              <w:rPr>
                <w:rFonts w:eastAsia="Batang"/>
                <w:color w:val="FF0000"/>
                <w:lang w:val="ro-RO"/>
              </w:rPr>
              <w:t xml:space="preserve">         </w:t>
            </w:r>
          </w:p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color w:val="FF0000"/>
                <w:lang w:val="ro-RO"/>
              </w:rPr>
              <w:t xml:space="preserve">       </w:t>
            </w:r>
            <w:r>
              <w:rPr>
                <w:rFonts w:eastAsia="Batang"/>
                <w:lang w:val="ro-RO"/>
              </w:rPr>
              <w:t>116,4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      3,6</w:t>
            </w:r>
          </w:p>
        </w:tc>
      </w:tr>
      <w:tr w:rsidR="00366CF6" w:rsidTr="00366CF6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after="0" w:line="240" w:lineRule="auto"/>
              <w:ind w:left="176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2304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color w:val="FF0000"/>
                <w:lang w:val="ro-RO"/>
              </w:rPr>
              <w:t xml:space="preserve">          </w:t>
            </w:r>
            <w:r>
              <w:rPr>
                <w:rFonts w:eastAsia="Batang"/>
                <w:lang w:val="ro-RO"/>
              </w:rPr>
              <w:t>65,3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    96,4</w:t>
            </w:r>
          </w:p>
        </w:tc>
      </w:tr>
      <w:tr w:rsidR="00366CF6" w:rsidTr="00366CF6">
        <w:trPr>
          <w:trHeight w:val="398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after="0" w:line="240" w:lineRule="auto"/>
              <w:ind w:left="885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lang w:val="ro-RO"/>
              </w:rPr>
              <w:lastRenderedPageBreak/>
              <w:t xml:space="preserve">din ele </w:t>
            </w:r>
            <w:r>
              <w:rPr>
                <w:rFonts w:eastAsia="Batang"/>
                <w:b/>
                <w:lang w:val="ro-RO"/>
              </w:rPr>
              <w:t>vaci – total</w:t>
            </w:r>
          </w:p>
          <w:p w:rsidR="00366CF6" w:rsidRDefault="00366CF6">
            <w:pPr>
              <w:tabs>
                <w:tab w:val="left" w:pos="1440"/>
              </w:tabs>
              <w:spacing w:after="0" w:line="240" w:lineRule="auto"/>
              <w:ind w:left="885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>1751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 xml:space="preserve">          71,0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>100,0</w:t>
            </w:r>
          </w:p>
        </w:tc>
      </w:tr>
      <w:tr w:rsidR="00366CF6" w:rsidTr="00366CF6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after="0" w:line="240" w:lineRule="auto"/>
              <w:ind w:left="459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întreprinderile agricole</w:t>
            </w:r>
            <w:r>
              <w:rPr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        55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   103,8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      3,1</w:t>
            </w:r>
          </w:p>
        </w:tc>
      </w:tr>
      <w:tr w:rsidR="00366CF6" w:rsidTr="00366CF6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after="0" w:line="240" w:lineRule="auto"/>
              <w:ind w:left="459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1696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 70,1      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96,9</w:t>
            </w:r>
          </w:p>
        </w:tc>
      </w:tr>
      <w:tr w:rsidR="00366CF6" w:rsidTr="00366CF6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before="60" w:after="0" w:line="240" w:lineRule="auto"/>
              <w:jc w:val="both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>Porcine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b/>
                <w:bCs/>
                <w:lang w:val="ro-RO"/>
              </w:rPr>
            </w:pPr>
            <w:r>
              <w:rPr>
                <w:rFonts w:eastAsia="Batang"/>
                <w:b/>
                <w:bCs/>
                <w:lang w:val="ro-RO"/>
              </w:rPr>
              <w:t>24664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b/>
                <w:bCs/>
                <w:lang w:val="ro-RO"/>
              </w:rPr>
            </w:pPr>
            <w:r>
              <w:rPr>
                <w:rFonts w:eastAsia="Batang"/>
                <w:b/>
                <w:bCs/>
                <w:lang w:val="ro-RO"/>
              </w:rPr>
              <w:t xml:space="preserve">     111,4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b/>
                <w:bCs/>
                <w:lang w:val="ro-RO"/>
              </w:rPr>
            </w:pPr>
            <w:r>
              <w:rPr>
                <w:rFonts w:eastAsia="Batang"/>
                <w:b/>
                <w:bCs/>
                <w:lang w:val="ro-RO"/>
              </w:rPr>
              <w:t>100,0</w:t>
            </w:r>
          </w:p>
        </w:tc>
      </w:tr>
      <w:tr w:rsidR="00366CF6" w:rsidTr="00366CF6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color w:val="FF0000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color w:val="FF0000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color w:val="FF0000"/>
                <w:lang w:val="ro-RO"/>
              </w:rPr>
            </w:pPr>
          </w:p>
        </w:tc>
      </w:tr>
      <w:tr w:rsidR="00366CF6" w:rsidTr="00366CF6">
        <w:trPr>
          <w:trHeight w:val="16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after="0" w:line="240" w:lineRule="auto"/>
              <w:ind w:left="176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întreprinderile agricole</w:t>
            </w:r>
            <w:r>
              <w:rPr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18582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 128,3  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75,3</w:t>
            </w:r>
          </w:p>
        </w:tc>
      </w:tr>
      <w:tr w:rsidR="00366CF6" w:rsidTr="00366CF6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after="0" w:line="240" w:lineRule="auto"/>
              <w:ind w:left="176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6082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   79,4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24,7</w:t>
            </w:r>
          </w:p>
        </w:tc>
      </w:tr>
      <w:tr w:rsidR="00366CF6" w:rsidTr="00366CF6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>Ovine și caprine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eastAsia="Batang"/>
                <w:b/>
                <w:bCs/>
                <w:lang w:val="ro-RO"/>
              </w:rPr>
            </w:pPr>
            <w:r>
              <w:rPr>
                <w:rFonts w:eastAsia="Batang"/>
                <w:b/>
                <w:bCs/>
                <w:lang w:val="ro-RO"/>
              </w:rPr>
              <w:t>6140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7"/>
              <w:jc w:val="center"/>
              <w:rPr>
                <w:rFonts w:eastAsia="Batang"/>
                <w:b/>
                <w:bCs/>
                <w:lang w:val="ro-RO"/>
              </w:rPr>
            </w:pPr>
            <w:r>
              <w:rPr>
                <w:rFonts w:eastAsia="Batang"/>
                <w:b/>
                <w:bCs/>
                <w:lang w:val="ro-RO"/>
              </w:rPr>
              <w:t xml:space="preserve">         85,3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eastAsia="Batang"/>
                <w:b/>
                <w:bCs/>
                <w:lang w:val="ro-RO"/>
              </w:rPr>
            </w:pPr>
            <w:r>
              <w:rPr>
                <w:rFonts w:eastAsia="Batang"/>
                <w:b/>
                <w:bCs/>
                <w:lang w:val="ro-RO"/>
              </w:rPr>
              <w:t>100,0</w:t>
            </w:r>
          </w:p>
        </w:tc>
      </w:tr>
      <w:tr w:rsidR="00366CF6" w:rsidTr="00366CF6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</w:p>
        </w:tc>
      </w:tr>
      <w:tr w:rsidR="00366CF6" w:rsidTr="00366CF6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after="0" w:line="240" w:lineRule="auto"/>
              <w:ind w:left="176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6140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    85,3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100,0</w:t>
            </w:r>
          </w:p>
        </w:tc>
      </w:tr>
      <w:tr w:rsidR="00366CF6" w:rsidTr="00366CF6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before="120" w:after="0" w:line="240" w:lineRule="auto"/>
              <w:jc w:val="both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>Cabaline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>833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>84,6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>100,0</w:t>
            </w:r>
          </w:p>
        </w:tc>
      </w:tr>
      <w:tr w:rsidR="00366CF6" w:rsidTr="00366CF6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</w:p>
        </w:tc>
      </w:tr>
      <w:tr w:rsidR="00366CF6" w:rsidTr="00366CF6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after="0" w:line="240" w:lineRule="auto"/>
              <w:ind w:left="176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întreprinderile agricole</w:t>
            </w:r>
            <w:r>
              <w:rPr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       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   100,0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     -</w:t>
            </w:r>
          </w:p>
        </w:tc>
      </w:tr>
      <w:tr w:rsidR="00366CF6" w:rsidTr="00366CF6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1440"/>
              </w:tabs>
              <w:spacing w:after="0" w:line="240" w:lineRule="auto"/>
              <w:ind w:left="176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gospodăriile populației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832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84,6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100,0</w:t>
            </w:r>
          </w:p>
        </w:tc>
      </w:tr>
    </w:tbl>
    <w:p w:rsidR="00366CF6" w:rsidRDefault="00366CF6" w:rsidP="00366CF6">
      <w:pPr>
        <w:tabs>
          <w:tab w:val="left" w:pos="0"/>
        </w:tabs>
        <w:spacing w:before="40" w:after="0" w:line="240" w:lineRule="auto"/>
        <w:rPr>
          <w:rFonts w:ascii="Arial" w:hAnsi="Arial" w:cs="Arial"/>
          <w:vertAlign w:val="superscript"/>
          <w:lang w:val="it-IT"/>
        </w:rPr>
      </w:pPr>
    </w:p>
    <w:p w:rsidR="00366CF6" w:rsidRDefault="00366CF6" w:rsidP="00366CF6">
      <w:pPr>
        <w:tabs>
          <w:tab w:val="left" w:pos="0"/>
        </w:tabs>
        <w:spacing w:before="40" w:after="0" w:line="240" w:lineRule="auto"/>
        <w:rPr>
          <w:lang w:val="ro-RO"/>
        </w:rPr>
      </w:pPr>
      <w:r>
        <w:rPr>
          <w:vertAlign w:val="superscript"/>
          <w:lang w:val="en-US"/>
        </w:rPr>
        <w:footnoteRef/>
      </w:r>
      <w:r>
        <w:rPr>
          <w:vertAlign w:val="superscript"/>
          <w:lang w:val="it-IT"/>
        </w:rPr>
        <w:t xml:space="preserve"> </w:t>
      </w:r>
      <w:r>
        <w:rPr>
          <w:lang w:val="ro-RO"/>
        </w:rPr>
        <w:t xml:space="preserve">Întreprinderile agricole și  gospodăriile țărănești (de fermier) care au la bilanț animale </w:t>
      </w:r>
    </w:p>
    <w:p w:rsidR="00366CF6" w:rsidRDefault="00366CF6" w:rsidP="00366CF6">
      <w:pPr>
        <w:pStyle w:val="1"/>
        <w:spacing w:before="360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7. </w:t>
      </w:r>
      <w:bookmarkEnd w:id="3"/>
      <w:r>
        <w:rPr>
          <w:rFonts w:cs="Arial"/>
          <w:sz w:val="22"/>
          <w:szCs w:val="22"/>
          <w:lang w:val="ro-RO"/>
        </w:rPr>
        <w:t xml:space="preserve">Investițiile în active imobilizate </w:t>
      </w:r>
    </w:p>
    <w:p w:rsidR="00366CF6" w:rsidRDefault="00366CF6" w:rsidP="00366CF6">
      <w:pPr>
        <w:tabs>
          <w:tab w:val="left" w:pos="360"/>
          <w:tab w:val="left" w:pos="540"/>
          <w:tab w:val="left" w:pos="3420"/>
        </w:tabs>
        <w:spacing w:before="120"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 xml:space="preserve">În ianuarie-decembrie 2018 valoarea investițiilor în active imobilizate a constituit 284,5 mil. lei (în prețuri curente). Comparativ cu perioada respectivă a anului precedent acest indicator a </w:t>
      </w:r>
      <w:r>
        <w:rPr>
          <w:lang w:val="ro-RO"/>
        </w:rPr>
        <w:t>crescut cu 7,3%</w:t>
      </w:r>
      <w:r>
        <w:rPr>
          <w:rFonts w:cs="Arial"/>
          <w:lang w:val="ro-RO"/>
        </w:rPr>
        <w:t>,(în prețuri comparabile).</w:t>
      </w:r>
    </w:p>
    <w:p w:rsidR="00366CF6" w:rsidRDefault="00366CF6" w:rsidP="00366CF6">
      <w:pPr>
        <w:tabs>
          <w:tab w:val="left" w:pos="360"/>
          <w:tab w:val="left" w:pos="540"/>
        </w:tabs>
        <w:spacing w:before="120" w:after="0" w:line="240" w:lineRule="auto"/>
        <w:ind w:firstLine="567"/>
        <w:jc w:val="both"/>
        <w:rPr>
          <w:rFonts w:cs="Arial"/>
          <w:lang w:val="ro-RO"/>
        </w:rPr>
      </w:pPr>
      <w:r>
        <w:rPr>
          <w:lang w:val="ro-RO"/>
        </w:rPr>
        <w:t>În ianuarie-decembrie</w:t>
      </w:r>
      <w:r>
        <w:rPr>
          <w:rStyle w:val="aff0"/>
          <w:lang w:val="ro-RO"/>
        </w:rPr>
        <w:t xml:space="preserve"> </w:t>
      </w:r>
      <w:r>
        <w:rPr>
          <w:lang w:val="ro-RO"/>
        </w:rPr>
        <w:t xml:space="preserve">2018, investițiile în imobilizări necorporale au crescut cu 75,3%, comparativ cu perioada similară a anului precedent. Valoarea investițiilor în imobilizările corporale a însumat 284,3 mil. lei, ceea ce constituie cu 7,3% mai mult față de ianuarie-decembrie 2017. </w:t>
      </w:r>
    </w:p>
    <w:p w:rsidR="00366CF6" w:rsidRDefault="00366CF6" w:rsidP="00366CF6">
      <w:pPr>
        <w:tabs>
          <w:tab w:val="left" w:pos="540"/>
        </w:tabs>
        <w:spacing w:before="240" w:after="0" w:line="240" w:lineRule="auto"/>
        <w:ind w:firstLine="539"/>
        <w:jc w:val="center"/>
        <w:rPr>
          <w:i/>
          <w:lang w:val="ro-RO"/>
        </w:rPr>
      </w:pPr>
      <w:r>
        <w:rPr>
          <w:i/>
          <w:lang w:val="ro-RO"/>
        </w:rPr>
        <w:t>Structura investițiilor în active imobilizate în ianuarie-decembrie 2018</w:t>
      </w:r>
    </w:p>
    <w:tbl>
      <w:tblPr>
        <w:tblpPr w:leftFromText="180" w:rightFromText="180" w:bottomFromText="200" w:vertAnchor="text" w:tblpX="108" w:tblpY="1"/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2"/>
        <w:gridCol w:w="1874"/>
        <w:gridCol w:w="1741"/>
        <w:gridCol w:w="1608"/>
      </w:tblGrid>
      <w:tr w:rsidR="00366CF6" w:rsidTr="00366CF6">
        <w:trPr>
          <w:cantSplit/>
          <w:trHeight w:val="255"/>
        </w:trPr>
        <w:tc>
          <w:tcPr>
            <w:tcW w:w="41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Realizări, </w:t>
            </w:r>
          </w:p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mii. lei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În % față de:</w:t>
            </w:r>
          </w:p>
        </w:tc>
      </w:tr>
      <w:tr w:rsidR="00366CF6" w:rsidTr="00366CF6">
        <w:trPr>
          <w:cantSplit/>
          <w:trHeight w:val="518"/>
        </w:trPr>
        <w:tc>
          <w:tcPr>
            <w:tcW w:w="4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Ianuarie- decemrie 2017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</w:tr>
      <w:tr w:rsidR="00366CF6" w:rsidTr="00366CF6">
        <w:trPr>
          <w:cantSplit/>
          <w:trHeight w:val="348"/>
        </w:trPr>
        <w:tc>
          <w:tcPr>
            <w:tcW w:w="4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  <w:r>
              <w:rPr>
                <w:b/>
                <w:lang w:val="ro-RO"/>
              </w:rPr>
              <w:t>Investiții în active imobilizate – total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right="175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284 455,6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107,3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100,0</w:t>
            </w:r>
          </w:p>
        </w:tc>
      </w:tr>
      <w:tr w:rsidR="00366CF6" w:rsidTr="00366CF6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spacing w:after="0" w:line="240" w:lineRule="auto"/>
              <w:ind w:left="252" w:hanging="76"/>
              <w:rPr>
                <w:lang w:val="ro-RO"/>
              </w:rPr>
            </w:pPr>
            <w:r>
              <w:rPr>
                <w:lang w:val="ro-RO"/>
              </w:rPr>
              <w:t>Imobilizări necorporale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115,2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175,3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0,1</w:t>
            </w:r>
          </w:p>
        </w:tc>
      </w:tr>
      <w:tr w:rsidR="00366CF6" w:rsidTr="00366CF6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spacing w:after="0" w:line="240" w:lineRule="auto"/>
              <w:ind w:left="252" w:hanging="76"/>
              <w:rPr>
                <w:lang w:val="ro-RO"/>
              </w:rPr>
            </w:pPr>
            <w:r>
              <w:rPr>
                <w:lang w:val="ro-RO"/>
              </w:rPr>
              <w:t>Imobilizări corporale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284 339,4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107,3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99,9</w:t>
            </w:r>
          </w:p>
        </w:tc>
      </w:tr>
      <w:tr w:rsidR="00366CF6" w:rsidTr="00366CF6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spacing w:after="0" w:line="240" w:lineRule="auto"/>
              <w:ind w:left="709"/>
              <w:rPr>
                <w:lang w:val="ro-RO"/>
              </w:rPr>
            </w:pPr>
            <w:r>
              <w:rPr>
                <w:lang w:val="ro-RO"/>
              </w:rPr>
              <w:t>din care: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6CF6" w:rsidRDefault="00366CF6">
            <w:pPr>
              <w:spacing w:after="0" w:line="240" w:lineRule="auto"/>
              <w:ind w:right="175"/>
              <w:jc w:val="right"/>
              <w:rPr>
                <w:lang w:val="ro-R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</w:p>
        </w:tc>
      </w:tr>
      <w:tr w:rsidR="00366CF6" w:rsidTr="00366CF6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spacing w:after="0" w:line="240" w:lineRule="auto"/>
              <w:ind w:left="601" w:hanging="142"/>
              <w:rPr>
                <w:lang w:val="ro-RO"/>
              </w:rPr>
            </w:pPr>
            <w:r>
              <w:rPr>
                <w:lang w:val="ro-RO"/>
              </w:rPr>
              <w:t>clădiri rezidențiale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165 495,0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145,6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58,2</w:t>
            </w:r>
          </w:p>
        </w:tc>
      </w:tr>
      <w:tr w:rsidR="00366CF6" w:rsidTr="00366CF6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lang w:val="ro-RO"/>
              </w:rPr>
            </w:pPr>
            <w:r>
              <w:rPr>
                <w:lang w:val="ro-RO"/>
              </w:rPr>
              <w:t>clădiri nerezidențiale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21 860,3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42,3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7,7</w:t>
            </w:r>
          </w:p>
        </w:tc>
      </w:tr>
      <w:tr w:rsidR="00366CF6" w:rsidTr="00366CF6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lang w:val="ro-RO"/>
              </w:rPr>
            </w:pPr>
            <w:r>
              <w:rPr>
                <w:lang w:val="ro-RO"/>
              </w:rPr>
              <w:t>construcții inginerești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13 592,4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50,3</w:t>
            </w:r>
          </w:p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4,8</w:t>
            </w:r>
          </w:p>
        </w:tc>
      </w:tr>
      <w:tr w:rsidR="00366CF6" w:rsidTr="00366CF6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252"/>
              </w:tabs>
              <w:spacing w:after="0" w:line="240" w:lineRule="auto"/>
              <w:ind w:left="459"/>
              <w:rPr>
                <w:lang w:val="ro-RO"/>
              </w:rPr>
            </w:pPr>
            <w:r>
              <w:rPr>
                <w:lang w:val="ro-RO"/>
              </w:rPr>
              <w:t>mașini, utilaje, instalații de transmisie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61 831,8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95,1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21,7</w:t>
            </w:r>
          </w:p>
        </w:tc>
      </w:tr>
      <w:tr w:rsidR="00366CF6" w:rsidTr="00366CF6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lang w:val="ro-RO"/>
              </w:rPr>
            </w:pPr>
            <w:r>
              <w:rPr>
                <w:lang w:val="ro-RO"/>
              </w:rPr>
              <w:t>mijloace de transport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13 670,2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184,4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4,8</w:t>
            </w:r>
          </w:p>
        </w:tc>
      </w:tr>
      <w:tr w:rsidR="00366CF6" w:rsidTr="00366CF6">
        <w:trPr>
          <w:cantSplit/>
          <w:trHeight w:val="292"/>
        </w:trPr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lang w:val="ro-RO"/>
              </w:rPr>
            </w:pPr>
            <w:r>
              <w:rPr>
                <w:lang w:val="ro-RO"/>
              </w:rPr>
              <w:t>alte imobilizări corporale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7 889,7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de 2,0 ori mai mult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2,8</w:t>
            </w:r>
          </w:p>
        </w:tc>
      </w:tr>
    </w:tbl>
    <w:p w:rsidR="00366CF6" w:rsidRDefault="00366CF6" w:rsidP="00366CF6">
      <w:pPr>
        <w:tabs>
          <w:tab w:val="left" w:pos="360"/>
          <w:tab w:val="left" w:pos="540"/>
        </w:tabs>
        <w:spacing w:before="120"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b/>
          <w:lang w:val="ro-RO"/>
        </w:rPr>
        <w:t>Investiții în active imobilizate pe surse de finanțare.</w:t>
      </w:r>
      <w:r>
        <w:rPr>
          <w:rFonts w:cs="Arial"/>
          <w:lang w:val="ro-RO"/>
        </w:rPr>
        <w:t xml:space="preserve"> Pentru realizarea procesului investițional în ianuarie-decembrie 2018 au fost utilizate preponderent mijloacele proprii ale investitorului, care au </w:t>
      </w:r>
      <w:r>
        <w:rPr>
          <w:rFonts w:cs="Arial"/>
          <w:lang w:val="ro-RO"/>
        </w:rPr>
        <w:lastRenderedPageBreak/>
        <w:t>constituit 167,2 mil. lei, reprezentând 64,8% din valoarea totală a mijloacelor utilizate pentru realizarea investițiilor.</w:t>
      </w:r>
    </w:p>
    <w:p w:rsidR="00366CF6" w:rsidRDefault="00366CF6" w:rsidP="00366CF6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540"/>
        <w:jc w:val="center"/>
        <w:rPr>
          <w:i/>
          <w:lang w:val="ro-RO"/>
        </w:rPr>
      </w:pPr>
      <w:r>
        <w:rPr>
          <w:i/>
          <w:lang w:val="ro-RO"/>
        </w:rPr>
        <w:t>Structura investițiilor în active imobilizate pe surse de finanțare</w:t>
      </w:r>
    </w:p>
    <w:p w:rsidR="00366CF6" w:rsidRDefault="00366CF6" w:rsidP="00366CF6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540"/>
        <w:jc w:val="center"/>
        <w:rPr>
          <w:i/>
          <w:lang w:val="ro-RO"/>
        </w:rPr>
      </w:pPr>
      <w:r>
        <w:rPr>
          <w:i/>
          <w:lang w:val="ro-RO"/>
        </w:rPr>
        <w:t xml:space="preserve"> în ianuarie-decembrie 2018</w:t>
      </w:r>
    </w:p>
    <w:tbl>
      <w:tblPr>
        <w:tblW w:w="9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1"/>
        <w:gridCol w:w="1866"/>
        <w:gridCol w:w="1733"/>
        <w:gridCol w:w="1600"/>
      </w:tblGrid>
      <w:tr w:rsidR="00366CF6" w:rsidTr="00366CF6">
        <w:trPr>
          <w:trHeight w:val="534"/>
        </w:trPr>
        <w:tc>
          <w:tcPr>
            <w:tcW w:w="4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CF6" w:rsidRDefault="00366CF6">
            <w:pPr>
              <w:spacing w:after="0" w:line="240" w:lineRule="auto"/>
              <w:jc w:val="both"/>
              <w:rPr>
                <w:lang w:val="ro-RO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Realizări,</w:t>
            </w:r>
          </w:p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mii. lei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În % față de:</w:t>
            </w:r>
          </w:p>
        </w:tc>
      </w:tr>
      <w:tr w:rsidR="00366CF6" w:rsidTr="00366CF6">
        <w:trPr>
          <w:trHeight w:val="409"/>
        </w:trPr>
        <w:tc>
          <w:tcPr>
            <w:tcW w:w="4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ianuarie-decembrie 2017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</w:tr>
      <w:tr w:rsidR="00366CF6" w:rsidTr="00366CF6">
        <w:trPr>
          <w:trHeight w:val="193"/>
        </w:trPr>
        <w:tc>
          <w:tcPr>
            <w:tcW w:w="4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spacing w:before="40" w:after="0" w:line="240" w:lineRule="auto"/>
              <w:jc w:val="both"/>
              <w:rPr>
                <w:lang w:val="ro-RO"/>
              </w:rPr>
            </w:pPr>
            <w:r>
              <w:rPr>
                <w:b/>
                <w:lang w:val="ro-RO"/>
              </w:rPr>
              <w:t>Investiții în active imobilizate - total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spacing w:before="40" w:after="0" w:line="240" w:lineRule="auto"/>
              <w:ind w:right="175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284 454,6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before="40" w:after="0" w:line="240" w:lineRule="auto"/>
              <w:ind w:right="176"/>
              <w:jc w:val="righ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107,3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before="40" w:after="0" w:line="240" w:lineRule="auto"/>
              <w:ind w:right="176"/>
              <w:jc w:val="righ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100,0</w:t>
            </w:r>
          </w:p>
        </w:tc>
      </w:tr>
      <w:tr w:rsidR="00366CF6" w:rsidRPr="00366CF6" w:rsidTr="00366CF6">
        <w:trPr>
          <w:trHeight w:val="364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spacing w:before="40" w:after="0" w:line="240" w:lineRule="auto"/>
              <w:ind w:firstLine="432"/>
              <w:jc w:val="both"/>
              <w:rPr>
                <w:lang w:val="ro-RO"/>
              </w:rPr>
            </w:pPr>
            <w:r>
              <w:rPr>
                <w:lang w:val="ro-RO"/>
              </w:rPr>
              <w:t>din care, finanțate din contul: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6CF6" w:rsidRDefault="00366CF6">
            <w:pPr>
              <w:spacing w:before="40" w:after="0" w:line="240" w:lineRule="auto"/>
              <w:ind w:right="175"/>
              <w:jc w:val="right"/>
              <w:rPr>
                <w:lang w:val="ro-RO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CF6" w:rsidRDefault="00366CF6">
            <w:pPr>
              <w:spacing w:before="40" w:after="0" w:line="240" w:lineRule="auto"/>
              <w:ind w:right="176"/>
              <w:jc w:val="right"/>
              <w:rPr>
                <w:lang w:val="ro-R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366CF6" w:rsidRDefault="00366CF6">
            <w:pPr>
              <w:spacing w:before="40" w:after="0" w:line="240" w:lineRule="auto"/>
              <w:ind w:right="176"/>
              <w:jc w:val="right"/>
              <w:rPr>
                <w:lang w:val="ro-RO"/>
              </w:rPr>
            </w:pPr>
          </w:p>
        </w:tc>
      </w:tr>
      <w:tr w:rsidR="00366CF6" w:rsidTr="00366CF6">
        <w:trPr>
          <w:trHeight w:val="267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252"/>
                <w:tab w:val="left" w:pos="462"/>
              </w:tabs>
              <w:spacing w:after="0" w:line="240" w:lineRule="auto"/>
              <w:ind w:left="252"/>
              <w:rPr>
                <w:lang w:val="ro-RO"/>
              </w:rPr>
            </w:pPr>
            <w:r>
              <w:rPr>
                <w:lang w:val="ro-RO"/>
              </w:rPr>
              <w:t>bugetului de stat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1 482,3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76"/>
              <w:jc w:val="right"/>
              <w:rPr>
                <w:lang w:val="ro-RO"/>
              </w:rPr>
            </w:pPr>
            <w:r>
              <w:rPr>
                <w:lang w:val="ro-RO"/>
              </w:rPr>
              <w:t>36,6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76"/>
              <w:jc w:val="right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</w:tr>
      <w:tr w:rsidR="00366CF6" w:rsidTr="00366CF6">
        <w:trPr>
          <w:trHeight w:val="272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spacing w:after="0" w:line="240" w:lineRule="auto"/>
              <w:ind w:left="252"/>
              <w:rPr>
                <w:lang w:val="ro-RO"/>
              </w:rPr>
            </w:pPr>
            <w:r>
              <w:rPr>
                <w:lang w:val="ro-RO"/>
              </w:rPr>
              <w:t>bugetelor unităților administrativ-teritoriale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6CF6" w:rsidRDefault="00366CF6">
            <w:pPr>
              <w:spacing w:after="0" w:line="240" w:lineRule="auto"/>
              <w:ind w:right="175"/>
              <w:jc w:val="right"/>
              <w:rPr>
                <w:lang w:val="ro-RO"/>
              </w:rPr>
            </w:pPr>
          </w:p>
          <w:p w:rsidR="00366CF6" w:rsidRDefault="00366CF6">
            <w:pPr>
              <w:spacing w:after="0"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22 499,3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366CF6" w:rsidRDefault="00366CF6">
            <w:pPr>
              <w:spacing w:after="0" w:line="240" w:lineRule="auto"/>
              <w:ind w:right="176"/>
              <w:jc w:val="right"/>
              <w:rPr>
                <w:lang w:val="ro-RO"/>
              </w:rPr>
            </w:pPr>
          </w:p>
          <w:p w:rsidR="00366CF6" w:rsidRDefault="00366CF6">
            <w:pPr>
              <w:spacing w:after="0" w:line="240" w:lineRule="auto"/>
              <w:ind w:right="176"/>
              <w:jc w:val="right"/>
              <w:rPr>
                <w:lang w:val="ro-RO"/>
              </w:rPr>
            </w:pPr>
            <w:r>
              <w:rPr>
                <w:lang w:val="ro-RO"/>
              </w:rPr>
              <w:t>52,7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366CF6" w:rsidRDefault="00366CF6">
            <w:pPr>
              <w:spacing w:after="0" w:line="240" w:lineRule="auto"/>
              <w:ind w:right="176"/>
              <w:jc w:val="right"/>
              <w:rPr>
                <w:lang w:val="ro-RO"/>
              </w:rPr>
            </w:pPr>
          </w:p>
          <w:p w:rsidR="00366CF6" w:rsidRDefault="00366CF6">
            <w:pPr>
              <w:spacing w:after="0" w:line="240" w:lineRule="auto"/>
              <w:ind w:right="176"/>
              <w:jc w:val="right"/>
              <w:rPr>
                <w:lang w:val="ro-RO"/>
              </w:rPr>
            </w:pPr>
            <w:r>
              <w:rPr>
                <w:lang w:val="ro-RO"/>
              </w:rPr>
              <w:t>7,9</w:t>
            </w:r>
          </w:p>
        </w:tc>
      </w:tr>
      <w:tr w:rsidR="00366CF6" w:rsidTr="00366CF6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spacing w:after="0" w:line="240" w:lineRule="auto"/>
              <w:ind w:left="252"/>
              <w:rPr>
                <w:lang w:val="ro-RO"/>
              </w:rPr>
            </w:pPr>
            <w:r>
              <w:rPr>
                <w:lang w:val="ro-RO"/>
              </w:rPr>
              <w:t xml:space="preserve">mijloacelor proprii 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239 307,4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76"/>
              <w:jc w:val="right"/>
              <w:rPr>
                <w:lang w:val="ro-RO"/>
              </w:rPr>
            </w:pPr>
            <w:r>
              <w:rPr>
                <w:lang w:val="ro-RO"/>
              </w:rPr>
              <w:t>139,4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76"/>
              <w:jc w:val="right"/>
              <w:rPr>
                <w:lang w:val="ro-RO"/>
              </w:rPr>
            </w:pPr>
            <w:r>
              <w:rPr>
                <w:lang w:val="ro-RO"/>
              </w:rPr>
              <w:t>84,1</w:t>
            </w:r>
          </w:p>
        </w:tc>
      </w:tr>
      <w:tr w:rsidR="00366CF6" w:rsidTr="00366CF6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spacing w:after="0" w:line="240" w:lineRule="auto"/>
              <w:ind w:left="252"/>
              <w:rPr>
                <w:lang w:val="ro-RO"/>
              </w:rPr>
            </w:pPr>
            <w:r>
              <w:rPr>
                <w:lang w:val="ro-RO"/>
              </w:rPr>
              <w:t>surselor din străinătate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75"/>
              <w:jc w:val="righ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259,5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76"/>
              <w:jc w:val="right"/>
              <w:rPr>
                <w:lang w:val="ro-RO"/>
              </w:rPr>
            </w:pPr>
            <w:r>
              <w:rPr>
                <w:lang w:val="ro-RO"/>
              </w:rPr>
              <w:t>6,5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76"/>
              <w:jc w:val="right"/>
              <w:rPr>
                <w:lang w:val="ro-RO"/>
              </w:rPr>
            </w:pPr>
            <w:r>
              <w:rPr>
                <w:lang w:val="ro-RO"/>
              </w:rPr>
              <w:t>0,1</w:t>
            </w:r>
          </w:p>
        </w:tc>
      </w:tr>
      <w:tr w:rsidR="00366CF6" w:rsidTr="00366CF6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6CF6" w:rsidRDefault="00366CF6">
            <w:pPr>
              <w:tabs>
                <w:tab w:val="left" w:pos="252"/>
              </w:tabs>
              <w:spacing w:after="0" w:line="240" w:lineRule="auto"/>
              <w:ind w:left="252"/>
              <w:rPr>
                <w:lang w:val="ro-RO"/>
              </w:rPr>
            </w:pPr>
            <w:r>
              <w:rPr>
                <w:lang w:val="ro-RO"/>
              </w:rPr>
              <w:t>altor surse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75"/>
              <w:jc w:val="righ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20 906,0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CF6" w:rsidRDefault="00366CF6">
            <w:pPr>
              <w:spacing w:after="0" w:line="240" w:lineRule="auto"/>
              <w:ind w:right="176"/>
              <w:jc w:val="right"/>
              <w:rPr>
                <w:lang w:val="ro-RO"/>
              </w:rPr>
            </w:pPr>
            <w:r>
              <w:rPr>
                <w:lang w:val="ro-RO"/>
              </w:rPr>
              <w:t>49,1</w:t>
            </w:r>
          </w:p>
          <w:p w:rsidR="00366CF6" w:rsidRDefault="00366CF6">
            <w:pPr>
              <w:spacing w:after="0" w:line="240" w:lineRule="auto"/>
              <w:ind w:right="176"/>
              <w:jc w:val="right"/>
              <w:rPr>
                <w:lang w:val="ro-R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6CF6" w:rsidRDefault="00366CF6">
            <w:pPr>
              <w:spacing w:after="0" w:line="240" w:lineRule="auto"/>
              <w:ind w:right="176"/>
              <w:jc w:val="right"/>
              <w:rPr>
                <w:lang w:val="ro-RO"/>
              </w:rPr>
            </w:pPr>
            <w:r>
              <w:rPr>
                <w:lang w:val="ro-RO"/>
              </w:rPr>
              <w:t>7,4</w:t>
            </w:r>
          </w:p>
        </w:tc>
      </w:tr>
    </w:tbl>
    <w:p w:rsidR="00366CF6" w:rsidRDefault="00366CF6" w:rsidP="00366CF6">
      <w:pPr>
        <w:tabs>
          <w:tab w:val="left" w:pos="180"/>
          <w:tab w:val="left" w:pos="540"/>
        </w:tabs>
        <w:spacing w:before="240"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În ianuarie-decembrie 2018, pentru asigurarea necesităților investiționale din contul surselor bugetare, au fost utilizate aproximati 24,0 mil. lei, ceea ce constituie 8,4 % din total investiții.</w:t>
      </w:r>
    </w:p>
    <w:p w:rsidR="00366CF6" w:rsidRDefault="00366CF6" w:rsidP="00366CF6">
      <w:pPr>
        <w:tabs>
          <w:tab w:val="left" w:pos="180"/>
          <w:tab w:val="left" w:pos="360"/>
          <w:tab w:val="left" w:pos="540"/>
        </w:tabs>
        <w:spacing w:before="360" w:after="0" w:line="24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8. Construcții</w:t>
      </w:r>
    </w:p>
    <w:p w:rsidR="00366CF6" w:rsidRDefault="00366CF6" w:rsidP="00366CF6">
      <w:pPr>
        <w:spacing w:after="0" w:line="240" w:lineRule="auto"/>
        <w:jc w:val="center"/>
        <w:rPr>
          <w:rFonts w:cs="Arial"/>
          <w:b/>
          <w:i/>
          <w:lang w:val="ro-RO"/>
        </w:rPr>
      </w:pPr>
      <w:r>
        <w:rPr>
          <w:rFonts w:cs="Arial"/>
          <w:b/>
          <w:i/>
          <w:lang w:val="ro-RO"/>
        </w:rPr>
        <w:t>Autorizații de construire eliberate</w:t>
      </w:r>
    </w:p>
    <w:p w:rsidR="00366CF6" w:rsidRDefault="00366CF6" w:rsidP="00366CF6">
      <w:pPr>
        <w:spacing w:before="120"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 xml:space="preserve">În ianuarie-decembrie 2018, s-au eliberat 34 autorizaţii de construire pentru clădiri rezidenţiale şi nerezidenţiale, cu 21,5 % mai multee față de </w:t>
      </w:r>
      <w:r>
        <w:rPr>
          <w:rFonts w:cs="Arial"/>
          <w:color w:val="000000"/>
          <w:lang w:val="ro-RO"/>
        </w:rPr>
        <w:t>ianuarie-decembrie 2017.</w:t>
      </w:r>
    </w:p>
    <w:p w:rsidR="00366CF6" w:rsidRDefault="00366CF6" w:rsidP="00366CF6">
      <w:pPr>
        <w:spacing w:before="120" w:after="0" w:line="240" w:lineRule="auto"/>
        <w:ind w:firstLine="425"/>
        <w:jc w:val="center"/>
        <w:rPr>
          <w:i/>
          <w:lang w:val="ro-RO"/>
        </w:rPr>
      </w:pPr>
      <w:r>
        <w:rPr>
          <w:i/>
          <w:lang w:val="ro-RO"/>
        </w:rPr>
        <w:t>Autorizații de construire eliberate pentru clădiri în ianuarie-decembrie 2017</w:t>
      </w:r>
    </w:p>
    <w:p w:rsidR="00366CF6" w:rsidRDefault="00366CF6" w:rsidP="00366CF6">
      <w:pPr>
        <w:spacing w:after="0" w:line="240" w:lineRule="auto"/>
        <w:ind w:firstLine="357"/>
        <w:jc w:val="center"/>
        <w:rPr>
          <w:rFonts w:ascii="Arial" w:hAnsi="Arial" w:cs="Arial"/>
          <w:i/>
          <w:lang w:val="ro-RO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2"/>
        <w:gridCol w:w="1666"/>
        <w:gridCol w:w="1796"/>
        <w:gridCol w:w="1446"/>
        <w:gridCol w:w="2305"/>
      </w:tblGrid>
      <w:tr w:rsidR="00366CF6" w:rsidRPr="00366CF6" w:rsidTr="00366CF6">
        <w:trPr>
          <w:trHeight w:val="345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CF6" w:rsidRDefault="00366CF6">
            <w:pPr>
              <w:spacing w:after="0" w:line="240" w:lineRule="auto"/>
              <w:jc w:val="both"/>
              <w:rPr>
                <w:lang w:val="ro-RO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Total, număr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În % faţă de: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i/>
                <w:lang w:val="ro-RO"/>
              </w:rPr>
            </w:pPr>
            <w:r>
              <w:rPr>
                <w:i/>
                <w:lang w:val="ro-RO"/>
              </w:rPr>
              <w:t>Informativ:</w:t>
            </w:r>
          </w:p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Ianuarie-decembrie 2017 în % față de total</w:t>
            </w:r>
          </w:p>
        </w:tc>
      </w:tr>
      <w:tr w:rsidR="00366CF6" w:rsidTr="00366CF6">
        <w:trPr>
          <w:trHeight w:val="426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left="-72" w:right="-108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ianuarie-decembrie 2017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</w:p>
        </w:tc>
      </w:tr>
      <w:tr w:rsidR="00366CF6" w:rsidTr="00366CF6">
        <w:trPr>
          <w:trHeight w:val="227"/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before="60" w:after="0" w:line="240" w:lineRule="auto"/>
              <w:ind w:left="-108" w:righ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before="60" w:after="0" w:line="240" w:lineRule="auto"/>
              <w:ind w:right="113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before="60" w:after="0" w:line="240" w:lineRule="auto"/>
              <w:ind w:right="170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before="60" w:after="0" w:line="240" w:lineRule="auto"/>
              <w:ind w:right="113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tabs>
                <w:tab w:val="left" w:pos="1637"/>
              </w:tabs>
              <w:spacing w:before="60" w:after="0" w:line="240" w:lineRule="auto"/>
              <w:ind w:right="450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100,0</w:t>
            </w:r>
          </w:p>
        </w:tc>
      </w:tr>
      <w:tr w:rsidR="00366CF6" w:rsidTr="00366CF6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tabs>
                <w:tab w:val="left" w:pos="432"/>
              </w:tabs>
              <w:spacing w:after="0" w:line="240" w:lineRule="auto"/>
              <w:ind w:left="252" w:right="-108"/>
              <w:rPr>
                <w:lang w:val="ro-RO"/>
              </w:rPr>
            </w:pPr>
            <w:r>
              <w:rPr>
                <w:lang w:val="ro-RO"/>
              </w:rPr>
              <w:t>din care pentru clădiri: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66CF6" w:rsidRDefault="00366CF6">
            <w:pPr>
              <w:spacing w:after="0" w:line="240" w:lineRule="auto"/>
              <w:ind w:right="113"/>
              <w:jc w:val="right"/>
              <w:rPr>
                <w:lang w:val="ro-RO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6CF6" w:rsidRDefault="00366CF6">
            <w:pPr>
              <w:spacing w:after="0" w:line="240" w:lineRule="auto"/>
              <w:ind w:right="170"/>
              <w:jc w:val="right"/>
              <w:rPr>
                <w:lang w:val="ro-R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6CF6" w:rsidRDefault="00366CF6">
            <w:pPr>
              <w:spacing w:after="0" w:line="240" w:lineRule="auto"/>
              <w:ind w:right="113"/>
              <w:jc w:val="right"/>
              <w:rPr>
                <w:lang w:val="ro-R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6CF6" w:rsidRDefault="00366CF6">
            <w:pPr>
              <w:tabs>
                <w:tab w:val="left" w:pos="1637"/>
              </w:tabs>
              <w:spacing w:after="0" w:line="240" w:lineRule="auto"/>
              <w:ind w:right="450"/>
              <w:jc w:val="right"/>
              <w:rPr>
                <w:lang w:val="ro-RO"/>
              </w:rPr>
            </w:pPr>
          </w:p>
        </w:tc>
      </w:tr>
      <w:tr w:rsidR="00366CF6" w:rsidTr="00366CF6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before="60" w:after="0" w:line="240" w:lineRule="auto"/>
              <w:ind w:left="183" w:right="-108" w:hanging="142"/>
              <w:rPr>
                <w:lang w:val="ro-RO"/>
              </w:rPr>
            </w:pPr>
            <w:r>
              <w:rPr>
                <w:color w:val="000000"/>
                <w:lang w:val="ro-RO"/>
              </w:rPr>
              <w:t xml:space="preserve"> rezidențiale (inclusiv pentru colectivități)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before="60" w:after="0" w:line="240" w:lineRule="auto"/>
              <w:ind w:right="113"/>
              <w:jc w:val="right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before="60" w:after="0" w:line="240" w:lineRule="auto"/>
              <w:ind w:right="170"/>
              <w:jc w:val="right"/>
              <w:rPr>
                <w:lang w:val="ro-RO"/>
              </w:rPr>
            </w:pPr>
            <w:r>
              <w:rPr>
                <w:lang w:val="ro-RO"/>
              </w:rPr>
              <w:t>de 2,4 ori mai mult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spacing w:before="60" w:after="0" w:line="240" w:lineRule="auto"/>
              <w:ind w:right="113"/>
              <w:jc w:val="right"/>
              <w:rPr>
                <w:lang w:val="ro-RO"/>
              </w:rPr>
            </w:pPr>
            <w:r>
              <w:rPr>
                <w:lang w:val="ro-RO"/>
              </w:rPr>
              <w:t>35,3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F6" w:rsidRDefault="00366CF6">
            <w:pPr>
              <w:tabs>
                <w:tab w:val="left" w:pos="1637"/>
              </w:tabs>
              <w:spacing w:before="60" w:after="0" w:line="240" w:lineRule="auto"/>
              <w:ind w:right="450"/>
              <w:jc w:val="right"/>
              <w:rPr>
                <w:lang w:val="ro-RO"/>
              </w:rPr>
            </w:pPr>
            <w:r>
              <w:rPr>
                <w:lang w:val="ro-RO"/>
              </w:rPr>
              <w:t>17,9</w:t>
            </w:r>
          </w:p>
        </w:tc>
      </w:tr>
      <w:tr w:rsidR="00366CF6" w:rsidTr="00366CF6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before="60" w:after="0" w:line="240" w:lineRule="auto"/>
              <w:ind w:left="72" w:right="-108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nerezidențiale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before="60" w:after="0" w:line="240" w:lineRule="auto"/>
              <w:ind w:right="113"/>
              <w:jc w:val="right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6CF6" w:rsidRDefault="00366CF6">
            <w:pPr>
              <w:spacing w:before="60" w:after="0" w:line="240" w:lineRule="auto"/>
              <w:ind w:right="170"/>
              <w:jc w:val="right"/>
              <w:rPr>
                <w:lang w:val="ro-RO"/>
              </w:rPr>
            </w:pPr>
            <w:r>
              <w:rPr>
                <w:lang w:val="ro-RO"/>
              </w:rPr>
              <w:t>95,6</w:t>
            </w:r>
          </w:p>
          <w:p w:rsidR="00366CF6" w:rsidRDefault="00366CF6">
            <w:pPr>
              <w:spacing w:before="60" w:after="0" w:line="240" w:lineRule="auto"/>
              <w:ind w:right="170"/>
              <w:jc w:val="right"/>
              <w:rPr>
                <w:lang w:val="ro-R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before="60" w:after="0" w:line="240" w:lineRule="auto"/>
              <w:ind w:right="113"/>
              <w:jc w:val="right"/>
              <w:rPr>
                <w:lang w:val="ro-RO"/>
              </w:rPr>
            </w:pPr>
            <w:r>
              <w:rPr>
                <w:lang w:val="ro-RO"/>
              </w:rPr>
              <w:t>64,7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tabs>
                <w:tab w:val="left" w:pos="1637"/>
              </w:tabs>
              <w:spacing w:before="60" w:after="0" w:line="240" w:lineRule="auto"/>
              <w:ind w:right="450"/>
              <w:jc w:val="right"/>
              <w:rPr>
                <w:lang w:val="ro-RO"/>
              </w:rPr>
            </w:pPr>
            <w:r>
              <w:rPr>
                <w:lang w:val="ro-RO"/>
              </w:rPr>
              <w:t>82,1</w:t>
            </w:r>
          </w:p>
        </w:tc>
      </w:tr>
    </w:tbl>
    <w:p w:rsidR="00366CF6" w:rsidRDefault="00366CF6" w:rsidP="00366CF6">
      <w:pPr>
        <w:spacing w:before="120" w:after="0" w:line="240" w:lineRule="auto"/>
        <w:jc w:val="center"/>
        <w:rPr>
          <w:rFonts w:cs="Arial"/>
          <w:b/>
          <w:i/>
          <w:lang w:val="ro-RO"/>
        </w:rPr>
      </w:pPr>
      <w:r>
        <w:rPr>
          <w:rFonts w:cs="Arial"/>
          <w:b/>
          <w:i/>
          <w:lang w:val="ro-RO"/>
        </w:rPr>
        <w:t>Locuințe  date în exploatare</w:t>
      </w:r>
    </w:p>
    <w:p w:rsidR="00366CF6" w:rsidRDefault="00366CF6" w:rsidP="00366CF6">
      <w:pPr>
        <w:spacing w:before="120" w:after="0" w:line="240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cs="Arial"/>
          <w:lang w:val="ro-RO"/>
        </w:rPr>
        <w:t>Î</w:t>
      </w:r>
      <w:r>
        <w:rPr>
          <w:rFonts w:cs="Arial"/>
          <w:color w:val="000000"/>
          <w:lang w:val="ro-RO"/>
        </w:rPr>
        <w:t xml:space="preserve">n </w:t>
      </w:r>
      <w:r>
        <w:rPr>
          <w:rFonts w:cs="Arial"/>
          <w:lang w:val="ro-RO"/>
        </w:rPr>
        <w:t>ianuarie-decembrie 2018</w:t>
      </w:r>
      <w:r>
        <w:rPr>
          <w:rFonts w:cs="Arial"/>
          <w:color w:val="000000"/>
          <w:lang w:val="ro-RO"/>
        </w:rPr>
        <w:t xml:space="preserve"> au fost date în exploatare </w:t>
      </w:r>
      <w:r>
        <w:rPr>
          <w:rFonts w:cs="Arial"/>
          <w:lang w:val="ro-RO"/>
        </w:rPr>
        <w:t xml:space="preserve">4  case individuale de locuit cu suprafaţa totală de 484,2 m². În ianuarie-decembrie 2017 au fost date în exploatare 2 case individuale de locuit cu suprafaţa totală de  175,0 m² </w:t>
      </w:r>
      <w:r>
        <w:rPr>
          <w:rFonts w:ascii="Arial" w:hAnsi="Arial" w:cs="Arial"/>
          <w:lang w:val="ro-RO"/>
        </w:rPr>
        <w:t>.</w:t>
      </w:r>
    </w:p>
    <w:p w:rsidR="00366CF6" w:rsidRDefault="00366CF6" w:rsidP="00366CF6">
      <w:pPr>
        <w:tabs>
          <w:tab w:val="left" w:pos="360"/>
        </w:tabs>
        <w:spacing w:before="120" w:after="0" w:line="240" w:lineRule="auto"/>
        <w:ind w:firstLine="450"/>
        <w:jc w:val="center"/>
        <w:rPr>
          <w:i/>
          <w:lang w:val="ro-RO"/>
        </w:rPr>
      </w:pPr>
      <w:r>
        <w:rPr>
          <w:i/>
          <w:lang w:val="ro-RO"/>
        </w:rPr>
        <w:t xml:space="preserve"> Locuințe date în exploatare în ianuarie-decembrie 2018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9"/>
        <w:gridCol w:w="1968"/>
        <w:gridCol w:w="2110"/>
        <w:gridCol w:w="2394"/>
      </w:tblGrid>
      <w:tr w:rsidR="00366CF6" w:rsidTr="00366CF6">
        <w:trPr>
          <w:trHeight w:val="113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Locuințe, unităţi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before="40"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Suprafaţa totală</w:t>
            </w:r>
          </w:p>
        </w:tc>
      </w:tr>
      <w:tr w:rsidR="00366CF6" w:rsidRPr="00366CF6" w:rsidTr="00366CF6">
        <w:trPr>
          <w:trHeight w:val="113"/>
          <w:jc w:val="center"/>
        </w:trPr>
        <w:tc>
          <w:tcPr>
            <w:tcW w:w="30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mii m</w:t>
            </w:r>
            <w:r>
              <w:rPr>
                <w:vertAlign w:val="superscript"/>
                <w:lang w:val="ro-RO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în % faţă de </w:t>
            </w:r>
            <w:r>
              <w:rPr>
                <w:lang w:val="ro-RO"/>
              </w:rPr>
              <w:br/>
            </w:r>
            <w:r>
              <w:rPr>
                <w:color w:val="000000"/>
                <w:lang w:val="ro-RO"/>
              </w:rPr>
              <w:t>ianuarie-septembrie 2017</w:t>
            </w:r>
          </w:p>
        </w:tc>
      </w:tr>
      <w:tr w:rsidR="00366CF6" w:rsidTr="00366CF6">
        <w:trPr>
          <w:trHeight w:val="113"/>
          <w:jc w:val="center"/>
        </w:trPr>
        <w:tc>
          <w:tcPr>
            <w:tcW w:w="3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rPr>
                <w:lang w:val="ro-RO"/>
              </w:rPr>
            </w:pPr>
            <w:r>
              <w:rPr>
                <w:b/>
                <w:lang w:val="ro-RO"/>
              </w:rPr>
              <w:t>Total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446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446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484,2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446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2,8 ori mai mult</w:t>
            </w:r>
          </w:p>
        </w:tc>
      </w:tr>
      <w:tr w:rsidR="00366CF6" w:rsidTr="00366CF6">
        <w:trPr>
          <w:trHeight w:val="113"/>
          <w:jc w:val="center"/>
        </w:trPr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left="432" w:hanging="244"/>
              <w:rPr>
                <w:lang w:val="ro-RO"/>
              </w:rPr>
            </w:pPr>
            <w:r>
              <w:rPr>
                <w:lang w:val="ro-RO"/>
              </w:rPr>
              <w:t>case individuale de locuit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446"/>
              <w:jc w:val="right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446"/>
              <w:jc w:val="right"/>
              <w:rPr>
                <w:lang w:val="ro-RO"/>
              </w:rPr>
            </w:pPr>
            <w:r>
              <w:rPr>
                <w:lang w:val="ro-RO"/>
              </w:rPr>
              <w:t>484,2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spacing w:before="60" w:after="0" w:line="240" w:lineRule="auto"/>
              <w:ind w:right="446"/>
              <w:jc w:val="right"/>
              <w:rPr>
                <w:lang w:val="ro-RO"/>
              </w:rPr>
            </w:pPr>
            <w:r>
              <w:rPr>
                <w:lang w:val="ro-RO"/>
              </w:rPr>
              <w:t>2,8 ori mai mult</w:t>
            </w:r>
          </w:p>
        </w:tc>
      </w:tr>
    </w:tbl>
    <w:p w:rsidR="00366CF6" w:rsidRDefault="00366CF6" w:rsidP="00366CF6">
      <w:pPr>
        <w:pStyle w:val="1"/>
        <w:ind w:firstLine="567"/>
        <w:rPr>
          <w:rFonts w:cs="Arial"/>
          <w:sz w:val="22"/>
          <w:szCs w:val="22"/>
          <w:lang w:val="ro-RO"/>
        </w:rPr>
      </w:pPr>
      <w:bookmarkStart w:id="4" w:name="_Toc477515260"/>
      <w:r>
        <w:rPr>
          <w:rFonts w:cs="Arial"/>
          <w:sz w:val="22"/>
          <w:szCs w:val="22"/>
          <w:lang w:val="ro-RO"/>
        </w:rPr>
        <w:lastRenderedPageBreak/>
        <w:t>9. Transporturi</w:t>
      </w:r>
      <w:bookmarkEnd w:id="4"/>
    </w:p>
    <w:p w:rsidR="00366CF6" w:rsidRDefault="00366CF6" w:rsidP="00366CF6">
      <w:pPr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În ianuarie-decembrie 2018 întreprinderile  de transport</w:t>
      </w:r>
      <w:r>
        <w:rPr>
          <w:rStyle w:val="afc"/>
          <w:rFonts w:cs="Arial"/>
          <w:lang w:val="ro-RO"/>
        </w:rPr>
        <w:footnoteReference w:id="2"/>
      </w:r>
      <w:r>
        <w:rPr>
          <w:rFonts w:cs="Arial"/>
          <w:lang w:val="ro-RO"/>
        </w:rPr>
        <w:t xml:space="preserve">  rutier din raion au transportat 2547,3 mii tone de mărfuri, cu 18,1 mai mult față de perioada similară din anul 2017. Parcursul mărfurilor a totalizat 95,3 mil. tone-km, cu 17,9% mai mult decât în ianuarie-decembrie 2017. </w:t>
      </w:r>
    </w:p>
    <w:p w:rsidR="00366CF6" w:rsidRDefault="00366CF6" w:rsidP="00366CF6">
      <w:pPr>
        <w:keepNext/>
        <w:spacing w:after="0" w:line="240" w:lineRule="auto"/>
        <w:jc w:val="center"/>
        <w:rPr>
          <w:i/>
          <w:lang w:val="ro-RO"/>
        </w:rPr>
      </w:pPr>
      <w:r>
        <w:rPr>
          <w:i/>
          <w:lang w:val="ro-RO"/>
        </w:rPr>
        <w:t>Volumul de mărfuri transportate și parcursul mărfurilor realizat de întreprinderile de transport rutier</w:t>
      </w:r>
      <w:r>
        <w:rPr>
          <w:i/>
          <w:vertAlign w:val="superscript"/>
          <w:lang w:val="ro-RO"/>
        </w:rPr>
        <w:t>1</w:t>
      </w:r>
      <w:r>
        <w:rPr>
          <w:i/>
          <w:lang w:val="ro-RO"/>
        </w:rPr>
        <w:t>, pe moduri de transport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7"/>
        <w:gridCol w:w="1491"/>
        <w:gridCol w:w="1440"/>
        <w:gridCol w:w="1320"/>
        <w:gridCol w:w="1320"/>
      </w:tblGrid>
      <w:tr w:rsidR="00366CF6" w:rsidTr="00366CF6">
        <w:trPr>
          <w:trHeight w:val="284"/>
          <w:jc w:val="center"/>
        </w:trPr>
        <w:tc>
          <w:tcPr>
            <w:tcW w:w="4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Ianuarie-decembrie 2018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left="-108" w:right="-108"/>
              <w:jc w:val="center"/>
              <w:rPr>
                <w:lang w:val="ro-RO"/>
              </w:rPr>
            </w:pPr>
            <w:r>
              <w:rPr>
                <w:lang w:val="ro-RO"/>
              </w:rPr>
              <w:t>În % față de ianuarie-decembrie 2017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Decembrie 2018</w:t>
            </w:r>
          </w:p>
        </w:tc>
      </w:tr>
      <w:tr w:rsidR="00366CF6" w:rsidTr="00366CF6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right="-99"/>
              <w:jc w:val="center"/>
              <w:rPr>
                <w:lang w:val="ro-RO"/>
              </w:rPr>
            </w:pPr>
            <w:r>
              <w:rPr>
                <w:lang w:val="ro-RO"/>
              </w:rPr>
              <w:t>în % față de noiembrie 2018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ind w:left="-108" w:right="-108"/>
              <w:jc w:val="center"/>
              <w:rPr>
                <w:lang w:val="ro-RO"/>
              </w:rPr>
            </w:pPr>
            <w:r>
              <w:rPr>
                <w:lang w:val="ro-RO"/>
              </w:rPr>
              <w:t>în % față de decembrie 2017</w:t>
            </w:r>
          </w:p>
        </w:tc>
      </w:tr>
      <w:tr w:rsidR="00366CF6" w:rsidTr="00366CF6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Mărfuri transportate – mii tone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792"/>
                <w:tab w:val="left" w:pos="972"/>
              </w:tabs>
              <w:spacing w:after="0" w:line="240" w:lineRule="auto"/>
              <w:ind w:right="252"/>
              <w:jc w:val="right"/>
              <w:rPr>
                <w:lang w:val="ro-RO"/>
              </w:rPr>
            </w:pPr>
            <w:r>
              <w:rPr>
                <w:lang w:val="ro-RO"/>
              </w:rPr>
              <w:t>2547,3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792"/>
              </w:tabs>
              <w:spacing w:after="0" w:line="240" w:lineRule="auto"/>
              <w:ind w:right="252"/>
              <w:jc w:val="center"/>
              <w:rPr>
                <w:lang w:val="ro-RO"/>
              </w:rPr>
            </w:pPr>
            <w:r>
              <w:rPr>
                <w:lang w:val="ro-RO"/>
              </w:rPr>
              <w:t>118,1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762"/>
                <w:tab w:val="left" w:pos="1152"/>
              </w:tabs>
              <w:spacing w:after="0" w:line="240" w:lineRule="auto"/>
              <w:ind w:right="120"/>
              <w:jc w:val="right"/>
              <w:rPr>
                <w:lang w:val="ro-RO"/>
              </w:rPr>
            </w:pPr>
            <w:r>
              <w:rPr>
                <w:lang w:val="ro-RO"/>
              </w:rPr>
              <w:t>91,6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04"/>
              </w:tabs>
              <w:spacing w:after="0" w:line="240" w:lineRule="auto"/>
              <w:ind w:right="252"/>
              <w:rPr>
                <w:lang w:val="ro-RO"/>
              </w:rPr>
            </w:pPr>
            <w:r>
              <w:rPr>
                <w:lang w:val="ro-RO"/>
              </w:rPr>
              <w:t xml:space="preserve">de 3,4 ori    </w:t>
            </w:r>
          </w:p>
        </w:tc>
      </w:tr>
      <w:tr w:rsidR="00366CF6" w:rsidTr="00366CF6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Parcursul mărfurilor – mil. tone-km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762"/>
                <w:tab w:val="left" w:pos="1152"/>
              </w:tabs>
              <w:spacing w:after="0" w:line="240" w:lineRule="auto"/>
              <w:ind w:right="252"/>
              <w:jc w:val="right"/>
              <w:rPr>
                <w:lang w:val="ro-RO"/>
              </w:rPr>
            </w:pPr>
            <w:r>
              <w:rPr>
                <w:lang w:val="ro-RO"/>
              </w:rPr>
              <w:t>95,3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04"/>
              </w:tabs>
              <w:spacing w:after="0" w:line="240" w:lineRule="auto"/>
              <w:ind w:right="252"/>
              <w:rPr>
                <w:lang w:val="ro-RO"/>
              </w:rPr>
            </w:pPr>
            <w:r>
              <w:rPr>
                <w:lang w:val="ro-RO"/>
              </w:rPr>
              <w:t xml:space="preserve">    117,9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762"/>
                <w:tab w:val="left" w:pos="1152"/>
              </w:tabs>
              <w:spacing w:after="0" w:line="240" w:lineRule="auto"/>
              <w:ind w:right="120"/>
              <w:jc w:val="right"/>
              <w:rPr>
                <w:lang w:val="ro-RO"/>
              </w:rPr>
            </w:pPr>
            <w:r>
              <w:rPr>
                <w:lang w:val="ro-RO"/>
              </w:rPr>
              <w:t>61,0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04"/>
              </w:tabs>
              <w:spacing w:after="0" w:line="240" w:lineRule="auto"/>
              <w:ind w:right="252"/>
              <w:jc w:val="right"/>
              <w:rPr>
                <w:lang w:val="ro-RO"/>
              </w:rPr>
            </w:pPr>
            <w:r>
              <w:rPr>
                <w:lang w:val="ro-RO"/>
              </w:rPr>
              <w:t>92,1</w:t>
            </w:r>
          </w:p>
        </w:tc>
      </w:tr>
      <w:tr w:rsidR="00366CF6" w:rsidTr="00366CF6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Distanța medie de transport a unei tone de marfă, pe întreprinderile de transport, km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762"/>
                <w:tab w:val="left" w:pos="1152"/>
              </w:tabs>
              <w:spacing w:after="0" w:line="240" w:lineRule="auto"/>
              <w:ind w:right="252"/>
              <w:jc w:val="right"/>
              <w:rPr>
                <w:lang w:val="ro-RO"/>
              </w:rPr>
            </w:pPr>
            <w:r>
              <w:rPr>
                <w:lang w:val="ro-RO"/>
              </w:rPr>
              <w:t>37,4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04"/>
              </w:tabs>
              <w:spacing w:after="0" w:line="240" w:lineRule="auto"/>
              <w:ind w:right="252"/>
              <w:jc w:val="center"/>
              <w:rPr>
                <w:lang w:val="ro-RO"/>
              </w:rPr>
            </w:pPr>
            <w:r>
              <w:rPr>
                <w:lang w:val="ro-RO"/>
              </w:rPr>
              <w:t>99,8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762"/>
                <w:tab w:val="left" w:pos="1152"/>
              </w:tabs>
              <w:spacing w:after="0" w:line="240" w:lineRule="auto"/>
              <w:ind w:right="120"/>
              <w:jc w:val="right"/>
              <w:rPr>
                <w:lang w:val="ro-RO"/>
              </w:rPr>
            </w:pPr>
            <w:r>
              <w:rPr>
                <w:lang w:val="ro-RO"/>
              </w:rPr>
              <w:t>66,8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tabs>
                <w:tab w:val="left" w:pos="1104"/>
              </w:tabs>
              <w:spacing w:after="0" w:line="240" w:lineRule="auto"/>
              <w:ind w:right="252"/>
              <w:jc w:val="right"/>
              <w:rPr>
                <w:lang w:val="ro-RO"/>
              </w:rPr>
            </w:pPr>
            <w:r>
              <w:rPr>
                <w:lang w:val="ro-RO"/>
              </w:rPr>
              <w:t>27,1</w:t>
            </w:r>
          </w:p>
        </w:tc>
      </w:tr>
    </w:tbl>
    <w:p w:rsidR="00366CF6" w:rsidRDefault="00366CF6" w:rsidP="00366CF6">
      <w:pPr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Volumul mărfurilor transportate de către întreprinderile de transport rutier au constituit  17,7 % din totalul volumului de mărfuri transportate de către întreprinderile de transport rutier din țară, parcursul mărfurilor fiind de 2,5%.</w:t>
      </w:r>
    </w:p>
    <w:p w:rsidR="00366CF6" w:rsidRDefault="00366CF6" w:rsidP="00366CF6">
      <w:pPr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Numărul mijloacelor de transport (proprii și închiriate) la întreprinderile de transport rutier</w:t>
      </w:r>
      <w:r>
        <w:rPr>
          <w:rFonts w:cs="Arial"/>
          <w:vertAlign w:val="superscript"/>
          <w:lang w:val="ro-RO"/>
        </w:rPr>
        <w:t>1</w:t>
      </w:r>
      <w:r>
        <w:rPr>
          <w:rFonts w:cs="Arial"/>
          <w:lang w:val="ro-RO"/>
        </w:rPr>
        <w:t xml:space="preserve"> este prezentat în tabelul ce urmează: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0"/>
        <w:gridCol w:w="1740"/>
        <w:gridCol w:w="1740"/>
        <w:gridCol w:w="2880"/>
      </w:tblGrid>
      <w:tr w:rsidR="00366CF6" w:rsidRPr="00366CF6" w:rsidTr="00366CF6">
        <w:trPr>
          <w:trHeight w:val="284"/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La 01.01.2018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La 01.01.2019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Ianuarie-decembrie 2018 în % față de ianuarie-decembrie 2017</w:t>
            </w:r>
          </w:p>
        </w:tc>
      </w:tr>
      <w:tr w:rsidR="00366CF6" w:rsidTr="00366CF6">
        <w:trPr>
          <w:trHeight w:val="284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Total, unități</w:t>
            </w:r>
            <w:r>
              <w:rPr>
                <w:lang w:val="ro-RO"/>
              </w:rPr>
              <w:t>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340"/>
              <w:jc w:val="righ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246,0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340"/>
              <w:jc w:val="righ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276,0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34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112,2</w:t>
            </w:r>
          </w:p>
        </w:tc>
      </w:tr>
      <w:tr w:rsidR="00366CF6" w:rsidTr="00366CF6">
        <w:trPr>
          <w:trHeight w:val="284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firstLine="300"/>
              <w:rPr>
                <w:b/>
                <w:bCs/>
                <w:lang w:val="ro-RO"/>
              </w:rPr>
            </w:pPr>
            <w:r>
              <w:rPr>
                <w:lang w:val="ro-RO"/>
              </w:rPr>
              <w:t>din care: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6CF6" w:rsidRDefault="00366CF6">
            <w:pPr>
              <w:spacing w:after="0" w:line="240" w:lineRule="auto"/>
              <w:ind w:right="340"/>
              <w:jc w:val="right"/>
              <w:rPr>
                <w:b/>
                <w:bCs/>
                <w:lang w:val="ro-RO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CF6" w:rsidRDefault="00366CF6">
            <w:pPr>
              <w:spacing w:after="0" w:line="240" w:lineRule="auto"/>
              <w:ind w:right="340"/>
              <w:jc w:val="right"/>
              <w:rPr>
                <w:b/>
                <w:bCs/>
                <w:lang w:val="ro-R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CF6" w:rsidRDefault="00366CF6">
            <w:pPr>
              <w:spacing w:after="0" w:line="240" w:lineRule="auto"/>
              <w:ind w:right="340"/>
              <w:jc w:val="center"/>
              <w:rPr>
                <w:b/>
                <w:bCs/>
                <w:lang w:val="ro-RO"/>
              </w:rPr>
            </w:pPr>
          </w:p>
        </w:tc>
      </w:tr>
      <w:tr w:rsidR="00366CF6" w:rsidTr="00366CF6">
        <w:trPr>
          <w:trHeight w:val="284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firstLine="158"/>
              <w:rPr>
                <w:lang w:val="ro-RO"/>
              </w:rPr>
            </w:pPr>
            <w:r>
              <w:rPr>
                <w:lang w:val="ro-RO"/>
              </w:rPr>
              <w:t>Autocamioane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340"/>
              <w:jc w:val="right"/>
              <w:rPr>
                <w:lang w:val="ro-RO"/>
              </w:rPr>
            </w:pPr>
            <w:r>
              <w:rPr>
                <w:lang w:val="ro-RO"/>
              </w:rPr>
              <w:t>199,0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340"/>
              <w:jc w:val="right"/>
              <w:rPr>
                <w:lang w:val="ro-RO"/>
              </w:rPr>
            </w:pPr>
            <w:r>
              <w:rPr>
                <w:lang w:val="ro-RO"/>
              </w:rPr>
              <w:t>235,0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340"/>
              <w:jc w:val="center"/>
              <w:rPr>
                <w:lang w:val="ro-RO"/>
              </w:rPr>
            </w:pPr>
            <w:r>
              <w:rPr>
                <w:lang w:val="ro-RO"/>
              </w:rPr>
              <w:t>118,1</w:t>
            </w:r>
          </w:p>
        </w:tc>
      </w:tr>
      <w:tr w:rsidR="00366CF6" w:rsidTr="00366CF6">
        <w:trPr>
          <w:trHeight w:val="284"/>
          <w:jc w:val="center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left="158"/>
              <w:rPr>
                <w:lang w:val="ro-RO"/>
              </w:rPr>
            </w:pPr>
            <w:r>
              <w:rPr>
                <w:lang w:val="ro-RO"/>
              </w:rPr>
              <w:t>Autobuze și microbuze de folosință  generală - total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340"/>
              <w:jc w:val="right"/>
              <w:rPr>
                <w:lang w:val="ro-RO"/>
              </w:rPr>
            </w:pPr>
            <w:r>
              <w:rPr>
                <w:lang w:val="ro-RO"/>
              </w:rPr>
              <w:t>47,0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340"/>
              <w:jc w:val="right"/>
              <w:rPr>
                <w:lang w:val="ro-RO"/>
              </w:rPr>
            </w:pPr>
            <w:r>
              <w:rPr>
                <w:lang w:val="ro-RO"/>
              </w:rPr>
              <w:t>41,0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340"/>
              <w:jc w:val="center"/>
              <w:rPr>
                <w:lang w:val="ro-RO"/>
              </w:rPr>
            </w:pPr>
            <w:r>
              <w:rPr>
                <w:lang w:val="ro-RO"/>
              </w:rPr>
              <w:t>87,2</w:t>
            </w:r>
          </w:p>
        </w:tc>
      </w:tr>
    </w:tbl>
    <w:p w:rsidR="00366CF6" w:rsidRDefault="00366CF6" w:rsidP="00366CF6">
      <w:pPr>
        <w:spacing w:after="0" w:line="240" w:lineRule="auto"/>
        <w:ind w:left="142" w:hanging="142"/>
        <w:jc w:val="both"/>
        <w:rPr>
          <w:rFonts w:ascii="Arial" w:hAnsi="Arial" w:cs="Arial"/>
          <w:lang w:val="ro-MO"/>
        </w:rPr>
      </w:pPr>
      <w:r>
        <w:rPr>
          <w:rFonts w:ascii="Arial" w:hAnsi="Arial" w:cs="Arial"/>
          <w:vertAlign w:val="superscript"/>
          <w:lang w:val="ro-MO"/>
        </w:rPr>
        <w:t xml:space="preserve">1 </w:t>
      </w:r>
      <w:r>
        <w:rPr>
          <w:rFonts w:ascii="Arial" w:hAnsi="Arial" w:cs="Arial"/>
          <w:lang w:val="ro-MO"/>
        </w:rPr>
        <w:t>Inclusiv întreprinderile cu alte genuri de activitate, care efectuează transportări auto de mărfuri contra plată și dispun de 10 și mai multe autovehicule de marfă proprii sau închiriate</w:t>
      </w:r>
    </w:p>
    <w:p w:rsidR="00366CF6" w:rsidRDefault="00366CF6" w:rsidP="00366CF6">
      <w:pPr>
        <w:spacing w:after="0" w:line="240" w:lineRule="auto"/>
        <w:ind w:firstLine="284"/>
        <w:jc w:val="both"/>
        <w:rPr>
          <w:rFonts w:cs="Arial"/>
          <w:lang w:val="ro-RO"/>
        </w:rPr>
      </w:pPr>
      <w:r>
        <w:rPr>
          <w:rFonts w:cs="Arial"/>
          <w:lang w:val="ro-MO"/>
        </w:rPr>
        <w:t xml:space="preserve"> </w:t>
      </w:r>
      <w:r>
        <w:rPr>
          <w:rFonts w:cs="Arial"/>
          <w:lang w:val="ro-RO"/>
        </w:rPr>
        <w:t>Numărul de autovehicule (proprii și închiriate) a întreprinderilor de transport rutier la 01.01.2019 s-a majorat cu 30 unități față de 01.01.2018.</w:t>
      </w:r>
    </w:p>
    <w:p w:rsidR="00366CF6" w:rsidRDefault="00366CF6" w:rsidP="00366CF6">
      <w:pPr>
        <w:spacing w:after="0" w:line="240" w:lineRule="auto"/>
        <w:rPr>
          <w:rFonts w:ascii="Arial" w:hAnsi="Arial" w:cs="Arial"/>
          <w:i/>
          <w:lang w:val="ro-RO"/>
        </w:rPr>
      </w:pPr>
    </w:p>
    <w:p w:rsidR="00366CF6" w:rsidRDefault="00366CF6" w:rsidP="00366CF6">
      <w:pPr>
        <w:spacing w:after="0" w:line="240" w:lineRule="auto"/>
        <w:jc w:val="center"/>
        <w:rPr>
          <w:i/>
          <w:lang w:val="ro-RO"/>
        </w:rPr>
      </w:pPr>
      <w:r>
        <w:rPr>
          <w:i/>
          <w:lang w:val="ro-RO"/>
        </w:rPr>
        <w:t>Numărul de pasageri transportați și parcursul pasagerilor în ianuarie-decembrie 2018,</w:t>
      </w:r>
    </w:p>
    <w:p w:rsidR="00366CF6" w:rsidRDefault="00366CF6" w:rsidP="00366CF6">
      <w:pPr>
        <w:spacing w:after="0" w:line="240" w:lineRule="auto"/>
        <w:jc w:val="center"/>
        <w:rPr>
          <w:i/>
          <w:lang w:val="ro-RO"/>
        </w:rPr>
      </w:pPr>
      <w:r>
        <w:rPr>
          <w:i/>
          <w:lang w:val="ro-RO"/>
        </w:rPr>
        <w:t>pe moduri de transport public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2409"/>
        <w:gridCol w:w="2585"/>
      </w:tblGrid>
      <w:tr w:rsidR="00366CF6" w:rsidRPr="00366CF6" w:rsidTr="00366CF6"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CF6" w:rsidRDefault="00366CF6">
            <w:pPr>
              <w:spacing w:after="0" w:line="240" w:lineRule="auto"/>
              <w:ind w:left="-108" w:hanging="142"/>
              <w:jc w:val="center"/>
              <w:rPr>
                <w:i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Mii pasageri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CF6" w:rsidRDefault="00366C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În % față de ianuarie-decembrie 2017</w:t>
            </w:r>
          </w:p>
        </w:tc>
      </w:tr>
      <w:tr w:rsidR="00366CF6" w:rsidTr="00366CF6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66CF6" w:rsidRDefault="00366CF6">
            <w:pPr>
              <w:spacing w:after="0" w:line="240" w:lineRule="auto"/>
              <w:ind w:left="-108"/>
              <w:rPr>
                <w:lang w:val="ro-RO"/>
              </w:rPr>
            </w:pPr>
            <w:r>
              <w:rPr>
                <w:b/>
                <w:lang w:val="ro-RO"/>
              </w:rPr>
              <w:t>Pasageri transportați – total, mii pasageri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340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357,2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877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97,9</w:t>
            </w:r>
          </w:p>
        </w:tc>
      </w:tr>
      <w:tr w:rsidR="00366CF6" w:rsidTr="00366CF6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left="-126"/>
              <w:rPr>
                <w:lang w:val="ro-RO"/>
              </w:rPr>
            </w:pPr>
            <w:r>
              <w:rPr>
                <w:lang w:val="ro-RO"/>
              </w:rPr>
              <w:t xml:space="preserve">           din care cu: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6CF6" w:rsidRDefault="00366CF6">
            <w:pPr>
              <w:spacing w:after="0" w:line="240" w:lineRule="auto"/>
              <w:jc w:val="center"/>
              <w:rPr>
                <w:i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CF6" w:rsidRDefault="00366CF6">
            <w:pPr>
              <w:spacing w:after="0" w:line="240" w:lineRule="auto"/>
              <w:jc w:val="center"/>
              <w:rPr>
                <w:i/>
                <w:lang w:val="ro-RO"/>
              </w:rPr>
            </w:pPr>
          </w:p>
        </w:tc>
      </w:tr>
      <w:tr w:rsidR="00366CF6" w:rsidTr="00366CF6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left="317" w:hanging="141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340"/>
              <w:jc w:val="right"/>
              <w:rPr>
                <w:lang w:val="ro-RO"/>
              </w:rPr>
            </w:pPr>
            <w:r>
              <w:rPr>
                <w:lang w:val="ro-RO"/>
              </w:rPr>
              <w:t>357,2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877"/>
              <w:jc w:val="right"/>
              <w:rPr>
                <w:lang w:val="ro-RO"/>
              </w:rPr>
            </w:pPr>
            <w:r>
              <w:rPr>
                <w:lang w:val="ro-RO"/>
              </w:rPr>
              <w:t>97,9</w:t>
            </w:r>
          </w:p>
        </w:tc>
      </w:tr>
      <w:tr w:rsidR="00366CF6" w:rsidTr="00366CF6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left="-126" w:firstLine="18"/>
              <w:rPr>
                <w:lang w:val="ro-RO"/>
              </w:rPr>
            </w:pPr>
            <w:r>
              <w:rPr>
                <w:b/>
                <w:lang w:val="ro-RO"/>
              </w:rPr>
              <w:t>Parcursul pasagerilor – total, mil. pasageri-km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340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10,7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877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108,0</w:t>
            </w:r>
          </w:p>
        </w:tc>
      </w:tr>
      <w:tr w:rsidR="00366CF6" w:rsidRPr="00366CF6" w:rsidTr="00366CF6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tabs>
                <w:tab w:val="left" w:pos="459"/>
              </w:tabs>
              <w:spacing w:after="0" w:line="240" w:lineRule="auto"/>
              <w:ind w:left="-126" w:firstLine="585"/>
              <w:rPr>
                <w:lang w:val="ro-RO"/>
              </w:rPr>
            </w:pPr>
            <w:r>
              <w:rPr>
                <w:lang w:val="ro-RO"/>
              </w:rPr>
              <w:t>din care pe moduri de transport: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6CF6" w:rsidRDefault="00366CF6">
            <w:pPr>
              <w:spacing w:after="0" w:line="240" w:lineRule="auto"/>
              <w:jc w:val="center"/>
              <w:rPr>
                <w:i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366CF6" w:rsidRDefault="00366CF6">
            <w:pPr>
              <w:spacing w:after="0" w:line="240" w:lineRule="auto"/>
              <w:jc w:val="center"/>
              <w:rPr>
                <w:i/>
                <w:lang w:val="ro-RO"/>
              </w:rPr>
            </w:pPr>
          </w:p>
        </w:tc>
      </w:tr>
      <w:tr w:rsidR="00366CF6" w:rsidTr="00366CF6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left="-126" w:firstLine="302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340"/>
              <w:jc w:val="right"/>
              <w:rPr>
                <w:lang w:val="ro-RO"/>
              </w:rPr>
            </w:pPr>
            <w:r>
              <w:rPr>
                <w:lang w:val="ro-RO"/>
              </w:rPr>
              <w:t>10,7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6CF6" w:rsidRDefault="00366CF6">
            <w:pPr>
              <w:spacing w:after="0" w:line="240" w:lineRule="auto"/>
              <w:ind w:right="877"/>
              <w:jc w:val="right"/>
              <w:rPr>
                <w:lang w:val="ro-RO"/>
              </w:rPr>
            </w:pPr>
            <w:r>
              <w:rPr>
                <w:lang w:val="ro-RO"/>
              </w:rPr>
              <w:t>108,0</w:t>
            </w:r>
          </w:p>
        </w:tc>
      </w:tr>
    </w:tbl>
    <w:p w:rsidR="00366CF6" w:rsidRDefault="00366CF6" w:rsidP="00366CF6">
      <w:pPr>
        <w:spacing w:after="0" w:line="240" w:lineRule="auto"/>
        <w:ind w:firstLine="567"/>
        <w:jc w:val="both"/>
        <w:rPr>
          <w:rFonts w:cs="Arial"/>
          <w:bCs/>
          <w:lang w:val="ro-RO"/>
        </w:rPr>
      </w:pPr>
      <w:r>
        <w:rPr>
          <w:rFonts w:cs="Arial"/>
          <w:b/>
          <w:bCs/>
          <w:lang w:val="ro-RO"/>
        </w:rPr>
        <w:t xml:space="preserve"> Numărul pasagerilor transportați cu autobuze și microbuze</w:t>
      </w:r>
      <w:r>
        <w:rPr>
          <w:rFonts w:cs="Arial"/>
          <w:bCs/>
          <w:lang w:val="ro-RO"/>
        </w:rPr>
        <w:t xml:space="preserve"> </w:t>
      </w:r>
      <w:r>
        <w:rPr>
          <w:rFonts w:cs="Arial"/>
          <w:lang w:val="ro-RO"/>
        </w:rPr>
        <w:t>de folosință generală</w:t>
      </w:r>
      <w:r>
        <w:rPr>
          <w:rFonts w:cs="Arial"/>
          <w:bCs/>
          <w:lang w:val="ro-RO"/>
        </w:rPr>
        <w:t xml:space="preserve"> în </w:t>
      </w:r>
      <w:r>
        <w:rPr>
          <w:rFonts w:cs="Arial"/>
          <w:lang w:val="ro-RO"/>
        </w:rPr>
        <w:t xml:space="preserve">ianuarie-decembrie 2018 </w:t>
      </w:r>
      <w:r>
        <w:rPr>
          <w:rFonts w:cs="Arial"/>
          <w:bCs/>
          <w:lang w:val="ro-RO"/>
        </w:rPr>
        <w:t>a constituit 0,36 mil. pasageri, comparativ cu ianuarie-decembrie 2017  sa micsorat cu 2,1%.</w:t>
      </w:r>
    </w:p>
    <w:p w:rsidR="00366CF6" w:rsidRDefault="00366CF6" w:rsidP="00366CF6">
      <w:pPr>
        <w:spacing w:after="0" w:line="240" w:lineRule="auto"/>
        <w:ind w:firstLine="567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 xml:space="preserve">Parcursul pasagerilor cu autobuze și microbuze de folosință generală a constituit 10,7 mil. pasageri-km, cu 8,0% mai mult față de perioada corespunzătoare a anului precedent. </w:t>
      </w:r>
    </w:p>
    <w:p w:rsidR="00366CF6" w:rsidRDefault="00366CF6" w:rsidP="00366CF6">
      <w:pPr>
        <w:spacing w:after="0" w:line="240" w:lineRule="auto"/>
        <w:ind w:firstLine="567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 xml:space="preserve"> Numărul pasagerilor transportați cu autobuze și microbuze de folosință generală a constituit 0,4%, din totalul pe țară; parcursul pasagerilor cu autobuze și microbuze a înregistrat 0,3% din totalul pe țară.</w:t>
      </w:r>
    </w:p>
    <w:p w:rsidR="00366CF6" w:rsidRDefault="00366CF6" w:rsidP="00366CF6">
      <w:pPr>
        <w:spacing w:after="0" w:line="240" w:lineRule="auto"/>
        <w:ind w:firstLine="567"/>
        <w:jc w:val="both"/>
        <w:rPr>
          <w:rFonts w:cs="Arial"/>
          <w:color w:val="000000"/>
          <w:sz w:val="20"/>
          <w:szCs w:val="20"/>
          <w:lang w:val="ro-RO"/>
        </w:rPr>
      </w:pPr>
    </w:p>
    <w:p w:rsidR="005A7F7C" w:rsidRPr="00366CF6" w:rsidRDefault="005A7F7C">
      <w:pPr>
        <w:rPr>
          <w:lang w:val="ro-RO"/>
        </w:rPr>
      </w:pPr>
    </w:p>
    <w:sectPr w:rsidR="005A7F7C" w:rsidRPr="0036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F7C" w:rsidRDefault="005A7F7C" w:rsidP="00366CF6">
      <w:pPr>
        <w:spacing w:after="0" w:line="240" w:lineRule="auto"/>
      </w:pPr>
      <w:r>
        <w:separator/>
      </w:r>
    </w:p>
  </w:endnote>
  <w:endnote w:type="continuationSeparator" w:id="1">
    <w:p w:rsidR="005A7F7C" w:rsidRDefault="005A7F7C" w:rsidP="0036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F7C" w:rsidRDefault="005A7F7C" w:rsidP="00366CF6">
      <w:pPr>
        <w:spacing w:after="0" w:line="240" w:lineRule="auto"/>
      </w:pPr>
      <w:r>
        <w:separator/>
      </w:r>
    </w:p>
  </w:footnote>
  <w:footnote w:type="continuationSeparator" w:id="1">
    <w:p w:rsidR="005A7F7C" w:rsidRDefault="005A7F7C" w:rsidP="00366CF6">
      <w:pPr>
        <w:spacing w:after="0" w:line="240" w:lineRule="auto"/>
      </w:pPr>
      <w:r>
        <w:continuationSeparator/>
      </w:r>
    </w:p>
  </w:footnote>
  <w:footnote w:id="2">
    <w:p w:rsidR="00366CF6" w:rsidRDefault="00366CF6" w:rsidP="00366CF6">
      <w:pPr>
        <w:pStyle w:val="a6"/>
        <w:rPr>
          <w:lang w:val="ro-RO"/>
        </w:rPr>
      </w:pPr>
      <w:r>
        <w:rPr>
          <w:rStyle w:val="afc"/>
        </w:rPr>
        <w:footnoteRef/>
      </w:r>
      <w:r>
        <w:rPr>
          <w:lang w:val="en-US"/>
        </w:rPr>
        <w:t xml:space="preserve"> </w:t>
      </w:r>
      <w:r>
        <w:rPr>
          <w:rFonts w:cs="Arial"/>
          <w:sz w:val="16"/>
          <w:szCs w:val="16"/>
          <w:lang w:val="ro-MO"/>
        </w:rPr>
        <w:t>inclusiv întreprinderile cu alte genuri de activitate, care efectuează transportări auto de mărfuri contra plată și dispun de 10 și mai multe autovehicule de marfă proprii sau închiriate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6CF6"/>
    <w:rsid w:val="00366CF6"/>
    <w:rsid w:val="005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6CF6"/>
    <w:pPr>
      <w:keepNext/>
      <w:spacing w:after="0" w:line="240" w:lineRule="auto"/>
      <w:ind w:firstLine="720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ro-MO"/>
    </w:rPr>
  </w:style>
  <w:style w:type="paragraph" w:styleId="2">
    <w:name w:val="heading 2"/>
    <w:basedOn w:val="a"/>
    <w:next w:val="a"/>
    <w:link w:val="20"/>
    <w:semiHidden/>
    <w:unhideWhenUsed/>
    <w:qFormat/>
    <w:rsid w:val="00366CF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66CF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6CF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6CF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0"/>
      <w:lang w:val="ro-MO"/>
    </w:rPr>
  </w:style>
  <w:style w:type="paragraph" w:styleId="6">
    <w:name w:val="heading 6"/>
    <w:basedOn w:val="a"/>
    <w:next w:val="a"/>
    <w:link w:val="60"/>
    <w:semiHidden/>
    <w:unhideWhenUsed/>
    <w:qFormat/>
    <w:rsid w:val="00366CF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0"/>
      <w:lang w:val="ro-MO"/>
    </w:rPr>
  </w:style>
  <w:style w:type="paragraph" w:styleId="7">
    <w:name w:val="heading 7"/>
    <w:basedOn w:val="a"/>
    <w:next w:val="a"/>
    <w:link w:val="70"/>
    <w:semiHidden/>
    <w:unhideWhenUsed/>
    <w:qFormat/>
    <w:rsid w:val="00366CF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sz w:val="28"/>
      <w:szCs w:val="20"/>
      <w:lang w:val="ro-MO"/>
    </w:rPr>
  </w:style>
  <w:style w:type="paragraph" w:styleId="8">
    <w:name w:val="heading 8"/>
    <w:basedOn w:val="a"/>
    <w:next w:val="a"/>
    <w:link w:val="80"/>
    <w:semiHidden/>
    <w:unhideWhenUsed/>
    <w:qFormat/>
    <w:rsid w:val="00366CF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366CF6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CF6"/>
    <w:rPr>
      <w:rFonts w:ascii="Arial" w:eastAsia="Times New Roman" w:hAnsi="Arial" w:cs="Times New Roman"/>
      <w:b/>
      <w:bCs/>
      <w:sz w:val="24"/>
      <w:szCs w:val="24"/>
      <w:lang w:val="ro-MO"/>
    </w:rPr>
  </w:style>
  <w:style w:type="character" w:customStyle="1" w:styleId="20">
    <w:name w:val="Заголовок 2 Знак"/>
    <w:basedOn w:val="a0"/>
    <w:link w:val="2"/>
    <w:semiHidden/>
    <w:rsid w:val="00366CF6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366CF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66CF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66CF6"/>
    <w:rPr>
      <w:rFonts w:ascii="Times New Roman" w:eastAsia="Times New Roman" w:hAnsi="Times New Roman" w:cs="Times New Roman"/>
      <w:b/>
      <w:bCs/>
      <w:sz w:val="28"/>
      <w:szCs w:val="20"/>
      <w:lang w:val="ro-MO"/>
    </w:rPr>
  </w:style>
  <w:style w:type="character" w:customStyle="1" w:styleId="60">
    <w:name w:val="Заголовок 6 Знак"/>
    <w:basedOn w:val="a0"/>
    <w:link w:val="6"/>
    <w:semiHidden/>
    <w:rsid w:val="00366CF6"/>
    <w:rPr>
      <w:rFonts w:ascii="Times New Roman" w:eastAsia="Times New Roman" w:hAnsi="Times New Roman" w:cs="Times New Roman"/>
      <w:bCs/>
      <w:sz w:val="28"/>
      <w:szCs w:val="20"/>
      <w:lang w:val="ro-MO"/>
    </w:rPr>
  </w:style>
  <w:style w:type="character" w:customStyle="1" w:styleId="70">
    <w:name w:val="Заголовок 7 Знак"/>
    <w:basedOn w:val="a0"/>
    <w:link w:val="7"/>
    <w:semiHidden/>
    <w:rsid w:val="00366CF6"/>
    <w:rPr>
      <w:rFonts w:ascii="Times New Roman" w:eastAsia="Times New Roman" w:hAnsi="Times New Roman" w:cs="Times New Roman"/>
      <w:bCs/>
      <w:sz w:val="28"/>
      <w:szCs w:val="20"/>
      <w:lang w:val="ro-MO"/>
    </w:rPr>
  </w:style>
  <w:style w:type="character" w:customStyle="1" w:styleId="80">
    <w:name w:val="Заголовок 8 Знак"/>
    <w:basedOn w:val="a0"/>
    <w:link w:val="8"/>
    <w:semiHidden/>
    <w:rsid w:val="00366CF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366CF6"/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366C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6CF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366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366CF6"/>
    <w:pPr>
      <w:spacing w:after="0" w:line="240" w:lineRule="auto"/>
    </w:pPr>
    <w:rPr>
      <w:rFonts w:ascii="Times New Roman" w:eastAsia="Times New Roman" w:hAnsi="Times New Roman" w:cs="Arial"/>
      <w:noProof/>
      <w:sz w:val="24"/>
      <w:szCs w:val="24"/>
      <w:lang w:val="ro-RO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366CF6"/>
    <w:pPr>
      <w:spacing w:after="100"/>
      <w:ind w:left="220"/>
    </w:pPr>
    <w:rPr>
      <w:rFonts w:ascii="Calibri" w:eastAsia="MS Mincho" w:hAnsi="Calibri" w:cs="Arial"/>
      <w:lang w:val="en-US" w:eastAsia="ja-JP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366CF6"/>
    <w:pPr>
      <w:spacing w:after="100"/>
      <w:ind w:left="440"/>
    </w:pPr>
    <w:rPr>
      <w:rFonts w:ascii="Calibri" w:eastAsia="MS Mincho" w:hAnsi="Calibri" w:cs="Arial"/>
      <w:lang w:val="en-US" w:eastAsia="ja-JP"/>
    </w:rPr>
  </w:style>
  <w:style w:type="paragraph" w:styleId="a6">
    <w:name w:val="footnote text"/>
    <w:basedOn w:val="a"/>
    <w:link w:val="a7"/>
    <w:semiHidden/>
    <w:unhideWhenUsed/>
    <w:rsid w:val="00366CF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66CF6"/>
    <w:rPr>
      <w:rFonts w:ascii="Times New Roman" w:eastAsia="Times New Roman" w:hAnsi="Times New Roman" w:cs="Times New Roman"/>
      <w:noProof/>
      <w:sz w:val="20"/>
      <w:szCs w:val="20"/>
    </w:rPr>
  </w:style>
  <w:style w:type="paragraph" w:styleId="a8">
    <w:name w:val="annotation text"/>
    <w:basedOn w:val="a"/>
    <w:link w:val="a9"/>
    <w:semiHidden/>
    <w:unhideWhenUsed/>
    <w:rsid w:val="00366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366CF6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semiHidden/>
    <w:unhideWhenUsed/>
    <w:rsid w:val="00366C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val="ro-MO"/>
    </w:rPr>
  </w:style>
  <w:style w:type="character" w:customStyle="1" w:styleId="ab">
    <w:name w:val="Верхний колонтитул Знак"/>
    <w:basedOn w:val="a0"/>
    <w:link w:val="aa"/>
    <w:semiHidden/>
    <w:rsid w:val="00366CF6"/>
    <w:rPr>
      <w:rFonts w:ascii="Times New Roman" w:eastAsia="Times New Roman" w:hAnsi="Times New Roman" w:cs="Times New Roman"/>
      <w:bCs/>
      <w:sz w:val="24"/>
      <w:szCs w:val="20"/>
      <w:lang w:val="ro-MO"/>
    </w:rPr>
  </w:style>
  <w:style w:type="paragraph" w:styleId="ac">
    <w:name w:val="footer"/>
    <w:basedOn w:val="a"/>
    <w:link w:val="ad"/>
    <w:uiPriority w:val="99"/>
    <w:semiHidden/>
    <w:unhideWhenUsed/>
    <w:rsid w:val="00366C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366CF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endnote text"/>
    <w:basedOn w:val="a"/>
    <w:link w:val="af"/>
    <w:semiHidden/>
    <w:unhideWhenUsed/>
    <w:rsid w:val="00366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366CF6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Title"/>
    <w:basedOn w:val="a"/>
    <w:link w:val="af1"/>
    <w:qFormat/>
    <w:rsid w:val="00366C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o-MO"/>
    </w:rPr>
  </w:style>
  <w:style w:type="character" w:customStyle="1" w:styleId="af1">
    <w:name w:val="Название Знак"/>
    <w:basedOn w:val="a0"/>
    <w:link w:val="af0"/>
    <w:rsid w:val="00366CF6"/>
    <w:rPr>
      <w:rFonts w:ascii="Times New Roman" w:eastAsia="Times New Roman" w:hAnsi="Times New Roman" w:cs="Times New Roman"/>
      <w:b/>
      <w:sz w:val="28"/>
      <w:szCs w:val="24"/>
      <w:lang w:val="ro-MO"/>
    </w:rPr>
  </w:style>
  <w:style w:type="paragraph" w:styleId="af2">
    <w:name w:val="Body Text"/>
    <w:basedOn w:val="a"/>
    <w:link w:val="af3"/>
    <w:semiHidden/>
    <w:unhideWhenUsed/>
    <w:rsid w:val="00366CF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MO"/>
    </w:rPr>
  </w:style>
  <w:style w:type="character" w:customStyle="1" w:styleId="af3">
    <w:name w:val="Основной текст Знак"/>
    <w:basedOn w:val="a0"/>
    <w:link w:val="af2"/>
    <w:semiHidden/>
    <w:rsid w:val="00366CF6"/>
    <w:rPr>
      <w:rFonts w:ascii="Times New Roman" w:eastAsia="Times New Roman" w:hAnsi="Times New Roman" w:cs="Times New Roman"/>
      <w:sz w:val="28"/>
      <w:szCs w:val="24"/>
      <w:lang w:val="ro-MO"/>
    </w:rPr>
  </w:style>
  <w:style w:type="paragraph" w:styleId="af4">
    <w:name w:val="Body Text Indent"/>
    <w:basedOn w:val="a"/>
    <w:link w:val="af5"/>
    <w:semiHidden/>
    <w:unhideWhenUsed/>
    <w:rsid w:val="00366CF6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af5">
    <w:name w:val="Основной текст с отступом Знак"/>
    <w:basedOn w:val="a0"/>
    <w:link w:val="af4"/>
    <w:semiHidden/>
    <w:rsid w:val="00366CF6"/>
    <w:rPr>
      <w:rFonts w:ascii="Times New Roman" w:eastAsia="Times New Roman" w:hAnsi="Times New Roman" w:cs="Times New Roman"/>
      <w:sz w:val="32"/>
      <w:szCs w:val="20"/>
      <w:lang w:val="ro-RO"/>
    </w:rPr>
  </w:style>
  <w:style w:type="paragraph" w:styleId="22">
    <w:name w:val="Body Text 2"/>
    <w:basedOn w:val="a"/>
    <w:link w:val="23"/>
    <w:semiHidden/>
    <w:unhideWhenUsed/>
    <w:rsid w:val="00366CF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semiHidden/>
    <w:rsid w:val="00366CF6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3"/>
    <w:semiHidden/>
    <w:unhideWhenUsed/>
    <w:rsid w:val="00366C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366CF6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5"/>
    <w:semiHidden/>
    <w:unhideWhenUsed/>
    <w:rsid w:val="00366C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0"/>
      <w:lang w:val="ro-MO"/>
    </w:rPr>
  </w:style>
  <w:style w:type="character" w:customStyle="1" w:styleId="35">
    <w:name w:val="Основной текст с отступом 3 Знак"/>
    <w:basedOn w:val="a0"/>
    <w:link w:val="34"/>
    <w:semiHidden/>
    <w:rsid w:val="00366CF6"/>
    <w:rPr>
      <w:rFonts w:ascii="Times New Roman" w:eastAsia="Times New Roman" w:hAnsi="Times New Roman" w:cs="Times New Roman"/>
      <w:bCs/>
      <w:sz w:val="28"/>
      <w:szCs w:val="20"/>
      <w:lang w:val="ro-MO"/>
    </w:rPr>
  </w:style>
  <w:style w:type="paragraph" w:styleId="af6">
    <w:name w:val="Document Map"/>
    <w:basedOn w:val="a"/>
    <w:link w:val="af7"/>
    <w:semiHidden/>
    <w:unhideWhenUsed/>
    <w:rsid w:val="00366CF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366CF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8">
    <w:name w:val="annotation subject"/>
    <w:basedOn w:val="a8"/>
    <w:next w:val="a8"/>
    <w:link w:val="af9"/>
    <w:semiHidden/>
    <w:unhideWhenUsed/>
    <w:rsid w:val="00366CF6"/>
    <w:rPr>
      <w:b/>
      <w:bCs/>
    </w:rPr>
  </w:style>
  <w:style w:type="character" w:customStyle="1" w:styleId="af9">
    <w:name w:val="Тема примечания Знак"/>
    <w:basedOn w:val="a9"/>
    <w:link w:val="af8"/>
    <w:semiHidden/>
    <w:rsid w:val="00366CF6"/>
    <w:rPr>
      <w:b/>
      <w:bCs/>
    </w:rPr>
  </w:style>
  <w:style w:type="paragraph" w:styleId="afa">
    <w:name w:val="Balloon Text"/>
    <w:basedOn w:val="a"/>
    <w:link w:val="afb"/>
    <w:semiHidden/>
    <w:unhideWhenUsed/>
    <w:rsid w:val="00366CF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366CF6"/>
    <w:rPr>
      <w:rFonts w:ascii="Tahoma" w:eastAsia="Times New Roman" w:hAnsi="Tahoma" w:cs="Tahoma"/>
      <w:sz w:val="16"/>
      <w:szCs w:val="16"/>
    </w:rPr>
  </w:style>
  <w:style w:type="paragraph" w:customStyle="1" w:styleId="BlockText1">
    <w:name w:val="Block Text1"/>
    <w:basedOn w:val="a"/>
    <w:rsid w:val="00366CF6"/>
    <w:pPr>
      <w:overflowPunct w:val="0"/>
      <w:autoSpaceDE w:val="0"/>
      <w:autoSpaceDN w:val="0"/>
      <w:adjustRightInd w:val="0"/>
      <w:spacing w:after="0" w:line="240" w:lineRule="auto"/>
      <w:ind w:left="1276" w:right="2523" w:hanging="709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12">
    <w:name w:val="Заголовок оглавления1"/>
    <w:basedOn w:val="1"/>
    <w:next w:val="a"/>
    <w:uiPriority w:val="39"/>
    <w:semiHidden/>
    <w:qFormat/>
    <w:rsid w:val="00366CF6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customStyle="1" w:styleId="13">
    <w:name w:val="Без интервала1"/>
    <w:uiPriority w:val="1"/>
    <w:qFormat/>
    <w:rsid w:val="00366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footnote reference"/>
    <w:semiHidden/>
    <w:unhideWhenUsed/>
    <w:rsid w:val="00366CF6"/>
    <w:rPr>
      <w:vertAlign w:val="superscript"/>
    </w:rPr>
  </w:style>
  <w:style w:type="character" w:styleId="afd">
    <w:name w:val="annotation reference"/>
    <w:semiHidden/>
    <w:unhideWhenUsed/>
    <w:rsid w:val="00366CF6"/>
    <w:rPr>
      <w:sz w:val="16"/>
      <w:szCs w:val="16"/>
    </w:rPr>
  </w:style>
  <w:style w:type="character" w:styleId="afe">
    <w:name w:val="endnote reference"/>
    <w:semiHidden/>
    <w:unhideWhenUsed/>
    <w:rsid w:val="00366CF6"/>
    <w:rPr>
      <w:vertAlign w:val="superscript"/>
    </w:rPr>
  </w:style>
  <w:style w:type="character" w:customStyle="1" w:styleId="A40">
    <w:name w:val="A4"/>
    <w:rsid w:val="00366CF6"/>
    <w:rPr>
      <w:color w:val="221E1F"/>
      <w:sz w:val="20"/>
      <w:szCs w:val="20"/>
    </w:rPr>
  </w:style>
  <w:style w:type="table" w:styleId="aff">
    <w:name w:val="Table Grid"/>
    <w:basedOn w:val="a1"/>
    <w:rsid w:val="00366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basedOn w:val="a0"/>
    <w:qFormat/>
    <w:rsid w:val="00366C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2783</Words>
  <Characters>15868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Economie</dc:creator>
  <cp:keywords/>
  <dc:description/>
  <cp:lastModifiedBy>Economie</cp:lastModifiedBy>
  <cp:revision>3</cp:revision>
  <dcterms:created xsi:type="dcterms:W3CDTF">2021-12-21T07:49:00Z</dcterms:created>
  <dcterms:modified xsi:type="dcterms:W3CDTF">2021-12-21T07:50:00Z</dcterms:modified>
</cp:coreProperties>
</file>